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ECA87" w14:textId="77777777" w:rsidR="00D44A1D" w:rsidRDefault="00D44A1D">
      <w:pPr>
        <w:pStyle w:val="Heading1"/>
        <w:spacing w:before="77" w:line="463" w:lineRule="auto"/>
        <w:ind w:left="1560" w:right="1558" w:firstLine="989"/>
        <w:jc w:val="left"/>
      </w:pPr>
      <w:r>
        <w:t>KIBRIS</w:t>
      </w:r>
      <w:r w:rsidR="009425FD">
        <w:t xml:space="preserve"> AMERİKAN ÜNİVERSİTESİ </w:t>
      </w:r>
    </w:p>
    <w:p w14:paraId="21F4AA8D" w14:textId="37F45133" w:rsidR="00245286" w:rsidRDefault="00D44A1D" w:rsidP="00813602">
      <w:pPr>
        <w:pStyle w:val="Heading1"/>
        <w:spacing w:before="77" w:line="463" w:lineRule="auto"/>
        <w:ind w:left="1560" w:right="1558"/>
        <w:jc w:val="center"/>
      </w:pPr>
      <w:r>
        <w:t>SOSYAL BİLİMLER ENSTİTÜSÜ</w:t>
      </w:r>
      <w:r w:rsidR="00813602">
        <w:t xml:space="preserve"> </w:t>
      </w:r>
      <w:r w:rsidR="000D6515">
        <w:t>TÜZÜĞÜ</w:t>
      </w:r>
    </w:p>
    <w:p w14:paraId="423FA29D" w14:textId="77777777" w:rsidR="00245286" w:rsidRDefault="009425FD">
      <w:pPr>
        <w:spacing w:before="1"/>
        <w:ind w:left="220"/>
        <w:rPr>
          <w:b/>
          <w:sz w:val="24"/>
        </w:rPr>
      </w:pPr>
      <w:r>
        <w:rPr>
          <w:b/>
          <w:sz w:val="24"/>
        </w:rPr>
        <w:t>Madde 1. Amaç ve Kapsam</w:t>
      </w:r>
    </w:p>
    <w:p w14:paraId="1E4E2E24" w14:textId="1DF9D822" w:rsidR="00245286" w:rsidRDefault="009425FD">
      <w:pPr>
        <w:pStyle w:val="BodyText"/>
        <w:spacing w:before="161" w:line="264" w:lineRule="auto"/>
        <w:jc w:val="left"/>
      </w:pPr>
      <w:r>
        <w:t xml:space="preserve">Bu yönetmelik </w:t>
      </w:r>
      <w:r w:rsidR="00D44A1D">
        <w:t>Kıbrıs</w:t>
      </w:r>
      <w:r>
        <w:t xml:space="preserve"> Amerikan Üniversitesi lisansüstü eğitim-öğretimini düzenler. Lisansüstü öğretim, yüksek lisans ve doktora öğretimini kapsar.</w:t>
      </w:r>
    </w:p>
    <w:p w14:paraId="384CCB08" w14:textId="77777777" w:rsidR="00245286" w:rsidRDefault="009425FD">
      <w:pPr>
        <w:pStyle w:val="Heading1"/>
        <w:spacing w:before="213"/>
        <w:jc w:val="left"/>
      </w:pPr>
      <w:r>
        <w:t>Madde 2. Tanımlar</w:t>
      </w:r>
    </w:p>
    <w:p w14:paraId="7515D555" w14:textId="77777777" w:rsidR="00245286" w:rsidRDefault="00245286">
      <w:pPr>
        <w:pStyle w:val="BodyText"/>
        <w:spacing w:before="11"/>
        <w:ind w:left="0"/>
        <w:jc w:val="left"/>
        <w:rPr>
          <w:b/>
          <w:sz w:val="21"/>
        </w:rPr>
      </w:pPr>
    </w:p>
    <w:p w14:paraId="61A61F81" w14:textId="77777777" w:rsidR="00245286" w:rsidRDefault="009425FD">
      <w:pPr>
        <w:pStyle w:val="BodyText"/>
        <w:jc w:val="left"/>
      </w:pPr>
      <w:r>
        <w:t>Bu Yönetmelikte geçen;</w:t>
      </w:r>
    </w:p>
    <w:p w14:paraId="3D137AFE" w14:textId="77777777" w:rsidR="00245286" w:rsidRDefault="00245286">
      <w:pPr>
        <w:pStyle w:val="BodyText"/>
        <w:spacing w:before="4"/>
        <w:ind w:left="0"/>
        <w:jc w:val="left"/>
        <w:rPr>
          <w:sz w:val="22"/>
        </w:rPr>
      </w:pPr>
    </w:p>
    <w:p w14:paraId="2F624807" w14:textId="1F42051B" w:rsidR="00245286" w:rsidRDefault="00D44A1D">
      <w:pPr>
        <w:pStyle w:val="BodyText"/>
        <w:jc w:val="left"/>
      </w:pPr>
      <w:r>
        <w:rPr>
          <w:b/>
        </w:rPr>
        <w:t>K</w:t>
      </w:r>
      <w:r w:rsidR="009425FD">
        <w:rPr>
          <w:b/>
        </w:rPr>
        <w:t xml:space="preserve">AU: </w:t>
      </w:r>
      <w:r>
        <w:t>Kıbrıs</w:t>
      </w:r>
      <w:r w:rsidR="009425FD">
        <w:t xml:space="preserve"> Amerikan Üniversitesi,</w:t>
      </w:r>
    </w:p>
    <w:p w14:paraId="687201A4" w14:textId="77777777" w:rsidR="00245286" w:rsidRDefault="00245286">
      <w:pPr>
        <w:pStyle w:val="BodyText"/>
        <w:spacing w:before="4"/>
        <w:ind w:left="0"/>
        <w:jc w:val="left"/>
        <w:rPr>
          <w:sz w:val="22"/>
        </w:rPr>
      </w:pPr>
    </w:p>
    <w:p w14:paraId="78B5ED41" w14:textId="34F16176" w:rsidR="00245286" w:rsidRDefault="009425FD">
      <w:pPr>
        <w:ind w:left="220"/>
        <w:rPr>
          <w:sz w:val="24"/>
        </w:rPr>
      </w:pPr>
      <w:r>
        <w:rPr>
          <w:b/>
          <w:sz w:val="24"/>
        </w:rPr>
        <w:t xml:space="preserve">Üniversite: </w:t>
      </w:r>
      <w:r w:rsidR="00D44A1D">
        <w:rPr>
          <w:sz w:val="24"/>
        </w:rPr>
        <w:t>Kıbrıs</w:t>
      </w:r>
      <w:r>
        <w:rPr>
          <w:sz w:val="24"/>
        </w:rPr>
        <w:t xml:space="preserve"> Amerikan Üniversitesi,</w:t>
      </w:r>
    </w:p>
    <w:p w14:paraId="765BE067" w14:textId="77777777" w:rsidR="00245286" w:rsidRDefault="00245286">
      <w:pPr>
        <w:pStyle w:val="BodyText"/>
        <w:spacing w:before="9"/>
        <w:ind w:left="0"/>
        <w:jc w:val="left"/>
        <w:rPr>
          <w:sz w:val="22"/>
        </w:rPr>
      </w:pPr>
    </w:p>
    <w:p w14:paraId="3DBCD11F" w14:textId="56373D94" w:rsidR="00245286" w:rsidRDefault="009425FD">
      <w:pPr>
        <w:pStyle w:val="BodyText"/>
        <w:jc w:val="left"/>
      </w:pPr>
      <w:r>
        <w:rPr>
          <w:b/>
        </w:rPr>
        <w:t xml:space="preserve">Enstitü: </w:t>
      </w:r>
      <w:r w:rsidR="00D44A1D">
        <w:t>Kıbrıs</w:t>
      </w:r>
      <w:r>
        <w:t xml:space="preserve"> Amerikan Üniversitesi </w:t>
      </w:r>
      <w:r w:rsidR="00F13FBB">
        <w:t>Sosyal Bilimler</w:t>
      </w:r>
      <w:r>
        <w:t xml:space="preserve"> Enstitüsü</w:t>
      </w:r>
    </w:p>
    <w:p w14:paraId="0FAF55ED" w14:textId="77777777" w:rsidR="00245286" w:rsidRDefault="00245286">
      <w:pPr>
        <w:pStyle w:val="BodyText"/>
        <w:spacing w:before="4"/>
        <w:ind w:left="0"/>
        <w:jc w:val="left"/>
        <w:rPr>
          <w:sz w:val="22"/>
        </w:rPr>
      </w:pPr>
    </w:p>
    <w:p w14:paraId="54801966" w14:textId="77777777" w:rsidR="00245286" w:rsidRDefault="009425FD">
      <w:pPr>
        <w:pStyle w:val="BodyText"/>
        <w:jc w:val="left"/>
      </w:pPr>
      <w:r>
        <w:rPr>
          <w:b/>
        </w:rPr>
        <w:t xml:space="preserve">YÖK: </w:t>
      </w:r>
      <w:r>
        <w:t>Yükseköğretim Kurulu,</w:t>
      </w:r>
    </w:p>
    <w:p w14:paraId="515B2FA7" w14:textId="77777777" w:rsidR="00245286" w:rsidRDefault="00245286">
      <w:pPr>
        <w:pStyle w:val="BodyText"/>
        <w:spacing w:before="4"/>
        <w:ind w:left="0"/>
        <w:jc w:val="left"/>
        <w:rPr>
          <w:sz w:val="22"/>
        </w:rPr>
      </w:pPr>
    </w:p>
    <w:p w14:paraId="323FEC17" w14:textId="77777777" w:rsidR="00245286" w:rsidRDefault="009425FD">
      <w:pPr>
        <w:pStyle w:val="BodyText"/>
        <w:jc w:val="left"/>
      </w:pPr>
      <w:r>
        <w:rPr>
          <w:b/>
        </w:rPr>
        <w:t xml:space="preserve">TC: </w:t>
      </w:r>
      <w:r>
        <w:t>Türkiye Cumhuriyeti,</w:t>
      </w:r>
    </w:p>
    <w:p w14:paraId="595100B3" w14:textId="77777777" w:rsidR="00245286" w:rsidRDefault="009425FD">
      <w:pPr>
        <w:pStyle w:val="BodyText"/>
        <w:spacing w:before="137"/>
        <w:jc w:val="left"/>
      </w:pPr>
      <w:r>
        <w:rPr>
          <w:b/>
          <w:w w:val="99"/>
        </w:rPr>
        <w:t>A</w:t>
      </w:r>
      <w:r>
        <w:rPr>
          <w:b/>
          <w:spacing w:val="-3"/>
          <w:w w:val="99"/>
        </w:rPr>
        <w:t>L</w:t>
      </w:r>
      <w:r>
        <w:rPr>
          <w:b/>
          <w:spacing w:val="-2"/>
        </w:rPr>
        <w:t>E</w:t>
      </w:r>
      <w:r>
        <w:rPr>
          <w:b/>
          <w:w w:val="99"/>
        </w:rPr>
        <w:t>S:</w:t>
      </w:r>
      <w:r>
        <w:rPr>
          <w:b/>
          <w:spacing w:val="4"/>
          <w:w w:val="99"/>
        </w:rPr>
        <w:t xml:space="preserve"> </w:t>
      </w:r>
      <w:r>
        <w:rPr>
          <w:spacing w:val="-6"/>
          <w:w w:val="99"/>
        </w:rPr>
        <w:t>A</w:t>
      </w:r>
      <w:r>
        <w:t>k</w:t>
      </w:r>
      <w:r>
        <w:rPr>
          <w:spacing w:val="-1"/>
        </w:rPr>
        <w:t>a</w:t>
      </w:r>
      <w:r>
        <w:t>d</w:t>
      </w:r>
      <w:r>
        <w:rPr>
          <w:spacing w:val="3"/>
        </w:rPr>
        <w:t>e</w:t>
      </w:r>
      <w:r>
        <w:t>m</w:t>
      </w:r>
      <w:r>
        <w:rPr>
          <w:spacing w:val="-4"/>
        </w:rPr>
        <w:t>i</w:t>
      </w:r>
      <w:r>
        <w:t>k</w:t>
      </w:r>
      <w:r>
        <w:rPr>
          <w:spacing w:val="2"/>
        </w:rPr>
        <w:t xml:space="preserve"> </w:t>
      </w:r>
      <w:r>
        <w:rPr>
          <w:w w:val="99"/>
        </w:rPr>
        <w:t>P</w:t>
      </w:r>
      <w:r>
        <w:rPr>
          <w:spacing w:val="-1"/>
        </w:rPr>
        <w:t>e</w:t>
      </w:r>
      <w:r>
        <w:rPr>
          <w:spacing w:val="1"/>
        </w:rPr>
        <w:t>r</w:t>
      </w:r>
      <w:r>
        <w:rPr>
          <w:spacing w:val="-3"/>
          <w:w w:val="99"/>
        </w:rPr>
        <w:t>s</w:t>
      </w:r>
      <w:r>
        <w:rPr>
          <w:spacing w:val="4"/>
        </w:rPr>
        <w:t>o</w:t>
      </w:r>
      <w:r>
        <w:rPr>
          <w:spacing w:val="-5"/>
        </w:rPr>
        <w:t>n</w:t>
      </w:r>
      <w:r>
        <w:rPr>
          <w:spacing w:val="3"/>
        </w:rPr>
        <w:t>e</w:t>
      </w:r>
      <w:r>
        <w:t>l</w:t>
      </w:r>
      <w:r>
        <w:rPr>
          <w:spacing w:val="-3"/>
        </w:rPr>
        <w:t xml:space="preserve"> </w:t>
      </w:r>
      <w:r>
        <w:rPr>
          <w:spacing w:val="-5"/>
        </w:rPr>
        <w:t>v</w:t>
      </w:r>
      <w:r>
        <w:t>e</w:t>
      </w:r>
      <w:r>
        <w:rPr>
          <w:spacing w:val="4"/>
        </w:rPr>
        <w:t xml:space="preserve"> </w:t>
      </w:r>
      <w:r>
        <w:rPr>
          <w:spacing w:val="1"/>
        </w:rPr>
        <w:t>L</w:t>
      </w:r>
      <w:r>
        <w:rPr>
          <w:spacing w:val="-5"/>
        </w:rPr>
        <w:t>i</w:t>
      </w:r>
      <w:r>
        <w:rPr>
          <w:spacing w:val="2"/>
          <w:w w:val="99"/>
        </w:rPr>
        <w:t>s</w:t>
      </w:r>
      <w:r>
        <w:rPr>
          <w:spacing w:val="3"/>
        </w:rPr>
        <w:t>a</w:t>
      </w:r>
      <w:r>
        <w:rPr>
          <w:spacing w:val="-5"/>
        </w:rPr>
        <w:t>n</w:t>
      </w:r>
      <w:r>
        <w:rPr>
          <w:spacing w:val="-3"/>
          <w:w w:val="99"/>
        </w:rPr>
        <w:t>s</w:t>
      </w:r>
      <w:r>
        <w:rPr>
          <w:spacing w:val="4"/>
        </w:rPr>
        <w:t>ü</w:t>
      </w:r>
      <w:r>
        <w:rPr>
          <w:spacing w:val="-3"/>
          <w:w w:val="99"/>
        </w:rPr>
        <w:t>s</w:t>
      </w:r>
      <w:r>
        <w:rPr>
          <w:spacing w:val="5"/>
        </w:rPr>
        <w:t>t</w:t>
      </w:r>
      <w:r>
        <w:t>ü</w:t>
      </w:r>
      <w:r>
        <w:rPr>
          <w:spacing w:val="4"/>
        </w:rPr>
        <w:t xml:space="preserve"> </w:t>
      </w:r>
      <w:r>
        <w:rPr>
          <w:spacing w:val="1"/>
        </w:rPr>
        <w:t>E</w:t>
      </w:r>
      <w:r>
        <w:t>ğ</w:t>
      </w:r>
      <w:r>
        <w:rPr>
          <w:spacing w:val="-10"/>
        </w:rPr>
        <w:t>i</w:t>
      </w:r>
      <w:r>
        <w:rPr>
          <w:spacing w:val="5"/>
        </w:rPr>
        <w:t>t</w:t>
      </w:r>
      <w:r>
        <w:rPr>
          <w:spacing w:val="-5"/>
        </w:rPr>
        <w:t>i</w:t>
      </w:r>
      <w:r>
        <w:t>mi</w:t>
      </w:r>
      <w:r>
        <w:rPr>
          <w:spacing w:val="3"/>
        </w:rPr>
        <w:t xml:space="preserve"> </w:t>
      </w:r>
      <w:r>
        <w:rPr>
          <w:spacing w:val="4"/>
          <w:w w:val="99"/>
        </w:rPr>
        <w:t>G</w:t>
      </w:r>
      <w:r>
        <w:rPr>
          <w:spacing w:val="-10"/>
        </w:rPr>
        <w:t>i</w:t>
      </w:r>
      <w:r>
        <w:rPr>
          <w:spacing w:val="6"/>
        </w:rPr>
        <w:t>r</w:t>
      </w:r>
      <w:r>
        <w:rPr>
          <w:spacing w:val="-4"/>
        </w:rPr>
        <w:t>i</w:t>
      </w:r>
      <w:r>
        <w:rPr>
          <w:spacing w:val="-3"/>
          <w:w w:val="33"/>
        </w:rPr>
        <w:t>ş</w:t>
      </w:r>
      <w:r>
        <w:rPr>
          <w:w w:val="33"/>
        </w:rPr>
        <w:t>̧</w:t>
      </w:r>
      <w:r>
        <w:t xml:space="preserve"> </w:t>
      </w:r>
      <w:r>
        <w:rPr>
          <w:spacing w:val="5"/>
        </w:rPr>
        <w:t>S</w:t>
      </w:r>
      <w:r>
        <w:rPr>
          <w:spacing w:val="-5"/>
        </w:rPr>
        <w:t>ın</w:t>
      </w:r>
      <w:r>
        <w:rPr>
          <w:spacing w:val="3"/>
        </w:rPr>
        <w:t>a</w:t>
      </w:r>
      <w:r>
        <w:t>v</w:t>
      </w:r>
      <w:r>
        <w:rPr>
          <w:spacing w:val="-4"/>
        </w:rPr>
        <w:t>ı</w:t>
      </w:r>
      <w:r>
        <w:t>,</w:t>
      </w:r>
    </w:p>
    <w:p w14:paraId="1394C4C6" w14:textId="77777777" w:rsidR="00245286" w:rsidRDefault="009425FD">
      <w:pPr>
        <w:pStyle w:val="BodyText"/>
        <w:spacing w:before="142" w:line="360" w:lineRule="auto"/>
        <w:jc w:val="left"/>
      </w:pPr>
      <w:r>
        <w:rPr>
          <w:b/>
        </w:rPr>
        <w:t xml:space="preserve">İntihal: </w:t>
      </w:r>
      <w:r>
        <w:t>Başkalarının fikirlerini, metotlarını, verilerini veya eserlerini bilimsel kurallara uygun biçimde atıf yapmadan kısmen veya tamamen kendi eseri gibi gösterme,</w:t>
      </w:r>
    </w:p>
    <w:p w14:paraId="4D4D8911" w14:textId="77777777" w:rsidR="00245286" w:rsidRDefault="009425FD">
      <w:pPr>
        <w:pStyle w:val="BodyText"/>
        <w:spacing w:line="274" w:lineRule="exact"/>
        <w:jc w:val="left"/>
      </w:pPr>
      <w:r>
        <w:rPr>
          <w:b/>
        </w:rPr>
        <w:t>O</w:t>
      </w:r>
      <w:r>
        <w:rPr>
          <w:b/>
          <w:position w:val="5"/>
        </w:rPr>
        <w:t xml:space="preserve">̈ </w:t>
      </w:r>
      <w:r>
        <w:rPr>
          <w:b/>
        </w:rPr>
        <w:t xml:space="preserve">SYM: </w:t>
      </w:r>
      <w:r>
        <w:t>Ölçme, Seçme ve Yerleştirme Merkezi Başkanlığı,</w:t>
      </w:r>
    </w:p>
    <w:p w14:paraId="3290204D" w14:textId="77777777" w:rsidR="00245286" w:rsidRDefault="009425FD">
      <w:pPr>
        <w:spacing w:before="257"/>
        <w:ind w:left="220"/>
        <w:rPr>
          <w:sz w:val="24"/>
        </w:rPr>
      </w:pPr>
      <w:r>
        <w:rPr>
          <w:b/>
          <w:sz w:val="24"/>
        </w:rPr>
        <w:t xml:space="preserve">YDS: </w:t>
      </w:r>
      <w:r>
        <w:rPr>
          <w:sz w:val="24"/>
        </w:rPr>
        <w:t>Yabancı Dil Sınavı,</w:t>
      </w:r>
    </w:p>
    <w:p w14:paraId="5E33FC9E" w14:textId="77777777" w:rsidR="00245286" w:rsidRDefault="00245286">
      <w:pPr>
        <w:pStyle w:val="BodyText"/>
        <w:spacing w:before="8"/>
        <w:ind w:left="0"/>
        <w:jc w:val="left"/>
        <w:rPr>
          <w:sz w:val="22"/>
        </w:rPr>
      </w:pPr>
    </w:p>
    <w:p w14:paraId="0B6F20A7" w14:textId="305F9426" w:rsidR="00245286" w:rsidRDefault="00D44A1D">
      <w:pPr>
        <w:pStyle w:val="BodyText"/>
        <w:spacing w:before="1"/>
        <w:jc w:val="left"/>
      </w:pPr>
      <w:r>
        <w:rPr>
          <w:b/>
        </w:rPr>
        <w:t>K</w:t>
      </w:r>
      <w:r w:rsidR="009425FD">
        <w:rPr>
          <w:b/>
        </w:rPr>
        <w:t xml:space="preserve">AU LİYS: </w:t>
      </w:r>
      <w:r>
        <w:t>Kıbrıs</w:t>
      </w:r>
      <w:r w:rsidR="009425FD">
        <w:t xml:space="preserve"> Amerikan Üniversitesi Lisansüstü İngilizce Yeterlik Sınavı,</w:t>
      </w:r>
    </w:p>
    <w:p w14:paraId="414465AF" w14:textId="77777777" w:rsidR="00245286" w:rsidRDefault="00245286">
      <w:pPr>
        <w:pStyle w:val="BodyText"/>
        <w:spacing w:before="3"/>
        <w:ind w:left="0"/>
        <w:jc w:val="left"/>
        <w:rPr>
          <w:sz w:val="22"/>
        </w:rPr>
      </w:pPr>
    </w:p>
    <w:p w14:paraId="77FDBB32" w14:textId="77777777" w:rsidR="00245286" w:rsidRDefault="009425FD">
      <w:pPr>
        <w:pStyle w:val="BodyText"/>
        <w:spacing w:line="360" w:lineRule="auto"/>
        <w:jc w:val="left"/>
      </w:pPr>
      <w:r>
        <w:rPr>
          <w:b/>
        </w:rPr>
        <w:t xml:space="preserve">EADB: </w:t>
      </w:r>
      <w:r>
        <w:t>Enstitü Anabilim Dalı Başkanı; Yüksek Lisans ve/veya Doktora programları olan Dekanlar/Yüksek Okul Müdürleri veya Dekanların/Yüksek Okul Müdürlerinin atadığı öğretim üyesi,</w:t>
      </w:r>
    </w:p>
    <w:p w14:paraId="5C035816" w14:textId="77777777" w:rsidR="00245286" w:rsidRDefault="009425FD">
      <w:pPr>
        <w:pStyle w:val="BodyText"/>
        <w:spacing w:before="122" w:line="360" w:lineRule="auto"/>
        <w:ind w:right="741"/>
        <w:jc w:val="left"/>
      </w:pPr>
      <w:r>
        <w:rPr>
          <w:b/>
        </w:rPr>
        <w:t xml:space="preserve">EK: </w:t>
      </w:r>
      <w:r>
        <w:t>Enstitü Kurulu; Enstitü Müdürü, Müdür Yardımcıları ve EADB başkanlarından oluşmaktadır,</w:t>
      </w:r>
    </w:p>
    <w:p w14:paraId="075725A1" w14:textId="77777777" w:rsidR="00245286" w:rsidRDefault="009425FD">
      <w:pPr>
        <w:pStyle w:val="BodyText"/>
        <w:spacing w:before="118" w:line="360" w:lineRule="auto"/>
        <w:jc w:val="left"/>
      </w:pPr>
      <w:r>
        <w:rPr>
          <w:b/>
        </w:rPr>
        <w:t xml:space="preserve">EYK: </w:t>
      </w:r>
      <w:r>
        <w:t>Enstitü Yönetim Kurulu; Müdür, Müdür Yardımcıları ve EK tarafından seçilmiş 3 öğretim üyesinden oluşmaktadır,</w:t>
      </w:r>
    </w:p>
    <w:p w14:paraId="354B389A" w14:textId="77777777" w:rsidR="00245286" w:rsidRDefault="009425FD">
      <w:pPr>
        <w:pStyle w:val="BodyText"/>
        <w:spacing w:before="123"/>
        <w:jc w:val="left"/>
      </w:pPr>
      <w:r>
        <w:t>ifade eder.</w:t>
      </w:r>
    </w:p>
    <w:p w14:paraId="21C73EBE" w14:textId="77777777" w:rsidR="00245286" w:rsidRDefault="00245286">
      <w:pPr>
        <w:sectPr w:rsidR="00245286">
          <w:footerReference w:type="default" r:id="rId7"/>
          <w:type w:val="continuous"/>
          <w:pgSz w:w="12240" w:h="15840"/>
          <w:pgMar w:top="1480" w:right="1560" w:bottom="1220" w:left="1580" w:header="720" w:footer="1022" w:gutter="0"/>
          <w:pgNumType w:start="1"/>
          <w:cols w:space="720"/>
        </w:sectPr>
      </w:pPr>
    </w:p>
    <w:p w14:paraId="73BECDD8" w14:textId="77777777" w:rsidR="00245286" w:rsidRDefault="009425FD">
      <w:pPr>
        <w:pStyle w:val="Heading1"/>
        <w:spacing w:before="77"/>
      </w:pPr>
      <w:r>
        <w:lastRenderedPageBreak/>
        <w:t>Madde 3. Öğrenci Kabulü:</w:t>
      </w:r>
    </w:p>
    <w:p w14:paraId="79EBDAF7" w14:textId="77777777" w:rsidR="00245286" w:rsidRDefault="00245286">
      <w:pPr>
        <w:pStyle w:val="BodyText"/>
        <w:spacing w:before="10"/>
        <w:ind w:left="0"/>
        <w:jc w:val="left"/>
        <w:rPr>
          <w:b/>
          <w:sz w:val="21"/>
        </w:rPr>
      </w:pPr>
    </w:p>
    <w:p w14:paraId="683C2D8A" w14:textId="77777777" w:rsidR="00245286" w:rsidRDefault="009425FD">
      <w:pPr>
        <w:pStyle w:val="ListParagraph"/>
        <w:numPr>
          <w:ilvl w:val="0"/>
          <w:numId w:val="17"/>
        </w:numPr>
        <w:tabs>
          <w:tab w:val="left" w:pos="524"/>
        </w:tabs>
        <w:spacing w:line="362" w:lineRule="auto"/>
        <w:ind w:right="238" w:firstLine="0"/>
        <w:jc w:val="both"/>
        <w:rPr>
          <w:sz w:val="24"/>
        </w:rPr>
      </w:pPr>
      <w:r>
        <w:rPr>
          <w:sz w:val="24"/>
        </w:rPr>
        <w:t xml:space="preserve">Tezli yüksek lisans programlarına kabul edilmek için lisans eğitimini tamamlamış olmak gereklidir. Ayrıca, TC vatandaşları </w:t>
      </w:r>
      <w:r>
        <w:rPr>
          <w:spacing w:val="-3"/>
          <w:sz w:val="24"/>
        </w:rPr>
        <w:t xml:space="preserve">için </w:t>
      </w:r>
      <w:r>
        <w:rPr>
          <w:sz w:val="24"/>
        </w:rPr>
        <w:t xml:space="preserve">YÖK tarafından belirlenmiş ALES puan şartını en </w:t>
      </w:r>
      <w:r>
        <w:rPr>
          <w:spacing w:val="-3"/>
          <w:sz w:val="24"/>
        </w:rPr>
        <w:t xml:space="preserve">alt </w:t>
      </w:r>
      <w:r>
        <w:rPr>
          <w:sz w:val="24"/>
        </w:rPr>
        <w:t>düzeyde sağlamış olmak</w:t>
      </w:r>
      <w:r>
        <w:rPr>
          <w:spacing w:val="9"/>
          <w:sz w:val="24"/>
        </w:rPr>
        <w:t xml:space="preserve"> </w:t>
      </w:r>
      <w:r>
        <w:rPr>
          <w:sz w:val="24"/>
        </w:rPr>
        <w:t>gereklidir.</w:t>
      </w:r>
    </w:p>
    <w:p w14:paraId="67ABF20E" w14:textId="77777777" w:rsidR="00245286" w:rsidRDefault="009425FD">
      <w:pPr>
        <w:pStyle w:val="ListParagraph"/>
        <w:numPr>
          <w:ilvl w:val="0"/>
          <w:numId w:val="17"/>
        </w:numPr>
        <w:tabs>
          <w:tab w:val="left" w:pos="504"/>
        </w:tabs>
        <w:spacing w:before="114" w:line="360" w:lineRule="auto"/>
        <w:ind w:right="240" w:firstLine="0"/>
        <w:jc w:val="both"/>
        <w:rPr>
          <w:sz w:val="24"/>
        </w:rPr>
      </w:pPr>
      <w:r>
        <w:rPr>
          <w:spacing w:val="-3"/>
          <w:sz w:val="24"/>
        </w:rPr>
        <w:t xml:space="preserve">Tezsiz </w:t>
      </w:r>
      <w:r>
        <w:rPr>
          <w:sz w:val="24"/>
        </w:rPr>
        <w:t>Yüksek Lisans programlarına kabul edilmek için lisans eğitimini tamamlamış olmak</w:t>
      </w:r>
      <w:r>
        <w:rPr>
          <w:spacing w:val="1"/>
          <w:sz w:val="24"/>
        </w:rPr>
        <w:t xml:space="preserve"> </w:t>
      </w:r>
      <w:r>
        <w:rPr>
          <w:sz w:val="24"/>
        </w:rPr>
        <w:t>gereklidir.</w:t>
      </w:r>
    </w:p>
    <w:p w14:paraId="4A71E4A4" w14:textId="77777777" w:rsidR="00245286" w:rsidRDefault="009425FD">
      <w:pPr>
        <w:pStyle w:val="ListParagraph"/>
        <w:numPr>
          <w:ilvl w:val="0"/>
          <w:numId w:val="17"/>
        </w:numPr>
        <w:tabs>
          <w:tab w:val="left" w:pos="476"/>
        </w:tabs>
        <w:spacing w:before="118" w:line="360" w:lineRule="auto"/>
        <w:ind w:right="240" w:firstLine="0"/>
        <w:jc w:val="both"/>
        <w:rPr>
          <w:sz w:val="24"/>
        </w:rPr>
      </w:pPr>
      <w:r>
        <w:rPr>
          <w:sz w:val="24"/>
        </w:rPr>
        <w:t xml:space="preserve">Doktora programlarına kabul edilmek </w:t>
      </w:r>
      <w:r>
        <w:rPr>
          <w:spacing w:val="-3"/>
          <w:sz w:val="24"/>
        </w:rPr>
        <w:t xml:space="preserve">için </w:t>
      </w:r>
      <w:r>
        <w:rPr>
          <w:sz w:val="24"/>
        </w:rPr>
        <w:t xml:space="preserve">yüksek </w:t>
      </w:r>
      <w:r>
        <w:rPr>
          <w:spacing w:val="-3"/>
          <w:sz w:val="24"/>
        </w:rPr>
        <w:t xml:space="preserve">lisans </w:t>
      </w:r>
      <w:r>
        <w:rPr>
          <w:sz w:val="24"/>
        </w:rPr>
        <w:t xml:space="preserve">eğitimini tamamlamış olmak gereklidir. Ayrıca, TC vatandaşları </w:t>
      </w:r>
      <w:r>
        <w:rPr>
          <w:spacing w:val="-3"/>
          <w:sz w:val="24"/>
        </w:rPr>
        <w:t xml:space="preserve">için </w:t>
      </w:r>
      <w:r>
        <w:rPr>
          <w:sz w:val="24"/>
        </w:rPr>
        <w:t xml:space="preserve">YÖK tarafından belirlenmiş ALES puan şartını en </w:t>
      </w:r>
      <w:r>
        <w:rPr>
          <w:spacing w:val="-3"/>
          <w:sz w:val="24"/>
        </w:rPr>
        <w:t xml:space="preserve">alt </w:t>
      </w:r>
      <w:r>
        <w:rPr>
          <w:sz w:val="24"/>
        </w:rPr>
        <w:t>düzeyde sağlamış olmak</w:t>
      </w:r>
      <w:r>
        <w:rPr>
          <w:spacing w:val="10"/>
          <w:sz w:val="24"/>
        </w:rPr>
        <w:t xml:space="preserve"> </w:t>
      </w:r>
      <w:r>
        <w:rPr>
          <w:sz w:val="24"/>
        </w:rPr>
        <w:t>gereklidir.</w:t>
      </w:r>
    </w:p>
    <w:p w14:paraId="0E5D5474" w14:textId="56B0EE7C" w:rsidR="00245286" w:rsidRDefault="009425FD">
      <w:pPr>
        <w:pStyle w:val="ListParagraph"/>
        <w:numPr>
          <w:ilvl w:val="0"/>
          <w:numId w:val="17"/>
        </w:numPr>
        <w:tabs>
          <w:tab w:val="left" w:pos="485"/>
        </w:tabs>
        <w:spacing w:before="122" w:line="360" w:lineRule="auto"/>
        <w:ind w:firstLine="0"/>
        <w:jc w:val="both"/>
        <w:rPr>
          <w:sz w:val="24"/>
        </w:rPr>
      </w:pPr>
      <w:r>
        <w:rPr>
          <w:sz w:val="24"/>
        </w:rPr>
        <w:t xml:space="preserve">İngilizce yüksek lisans programlarına başvuran adayların İngilizce bilgi düzeyleri YDS </w:t>
      </w:r>
      <w:r>
        <w:rPr>
          <w:spacing w:val="-3"/>
          <w:sz w:val="24"/>
        </w:rPr>
        <w:t xml:space="preserve">ve </w:t>
      </w:r>
      <w:r>
        <w:rPr>
          <w:sz w:val="24"/>
        </w:rPr>
        <w:t xml:space="preserve">benzeri uluslararası dil sınavlarının veya </w:t>
      </w:r>
      <w:r w:rsidR="00D44A1D">
        <w:rPr>
          <w:sz w:val="24"/>
        </w:rPr>
        <w:t>K</w:t>
      </w:r>
      <w:r>
        <w:rPr>
          <w:sz w:val="24"/>
        </w:rPr>
        <w:t xml:space="preserve">AÜ LİYS sonuçlarına göre belirlenir. İngilizce bilgi düzeyi belirleme sınavlarına </w:t>
      </w:r>
      <w:r>
        <w:rPr>
          <w:spacing w:val="-3"/>
          <w:sz w:val="24"/>
        </w:rPr>
        <w:t xml:space="preserve">ait </w:t>
      </w:r>
      <w:r>
        <w:rPr>
          <w:sz w:val="24"/>
        </w:rPr>
        <w:t>en az başarı puanları EYK tarafından belirlenir. Lisans eğitimini İngilizce olarak almış öğrencilerden dil belgesi istenmez. Türkçe yüksek lisans programları için dil koşulu</w:t>
      </w:r>
      <w:r>
        <w:rPr>
          <w:spacing w:val="5"/>
          <w:sz w:val="24"/>
        </w:rPr>
        <w:t xml:space="preserve"> </w:t>
      </w:r>
      <w:r>
        <w:rPr>
          <w:sz w:val="24"/>
        </w:rPr>
        <w:t>yoktur.</w:t>
      </w:r>
    </w:p>
    <w:p w14:paraId="2D7D96B2" w14:textId="0DDF018D" w:rsidR="00245286" w:rsidRDefault="009425FD">
      <w:pPr>
        <w:pStyle w:val="ListParagraph"/>
        <w:numPr>
          <w:ilvl w:val="0"/>
          <w:numId w:val="17"/>
        </w:numPr>
        <w:tabs>
          <w:tab w:val="left" w:pos="505"/>
        </w:tabs>
        <w:spacing w:before="119" w:line="360" w:lineRule="auto"/>
        <w:ind w:right="233" w:firstLine="0"/>
        <w:jc w:val="both"/>
        <w:rPr>
          <w:sz w:val="24"/>
        </w:rPr>
      </w:pPr>
      <w:r>
        <w:rPr>
          <w:sz w:val="24"/>
        </w:rPr>
        <w:t xml:space="preserve">Doktora programlarına başvuran KKTC, TC </w:t>
      </w:r>
      <w:r>
        <w:rPr>
          <w:spacing w:val="-3"/>
          <w:sz w:val="24"/>
        </w:rPr>
        <w:t xml:space="preserve">ve </w:t>
      </w:r>
      <w:r>
        <w:rPr>
          <w:sz w:val="24"/>
        </w:rPr>
        <w:t xml:space="preserve">diğer ülke vatandaşları adaylarının İngilizce bilgi düzeyleri YDS </w:t>
      </w:r>
      <w:r>
        <w:rPr>
          <w:spacing w:val="-3"/>
          <w:sz w:val="24"/>
        </w:rPr>
        <w:t xml:space="preserve">ve </w:t>
      </w:r>
      <w:r>
        <w:rPr>
          <w:sz w:val="24"/>
        </w:rPr>
        <w:t xml:space="preserve">benzeri uluslararası dil sınavlarının sonuçlarına göre belirlenir. İngilizce programlara kabul için gerekli en az puan YDS, UDS </w:t>
      </w:r>
      <w:r>
        <w:rPr>
          <w:spacing w:val="-3"/>
          <w:sz w:val="24"/>
        </w:rPr>
        <w:t xml:space="preserve">ve </w:t>
      </w:r>
      <w:r>
        <w:rPr>
          <w:sz w:val="24"/>
        </w:rPr>
        <w:t xml:space="preserve">YÖKDİL için 55, CPE </w:t>
      </w:r>
      <w:r>
        <w:rPr>
          <w:spacing w:val="-3"/>
          <w:sz w:val="24"/>
        </w:rPr>
        <w:t xml:space="preserve">ve </w:t>
      </w:r>
      <w:r>
        <w:rPr>
          <w:sz w:val="24"/>
        </w:rPr>
        <w:t xml:space="preserve">CAE </w:t>
      </w:r>
      <w:r>
        <w:rPr>
          <w:spacing w:val="-3"/>
          <w:sz w:val="24"/>
        </w:rPr>
        <w:t xml:space="preserve">için </w:t>
      </w:r>
      <w:r>
        <w:rPr>
          <w:sz w:val="24"/>
        </w:rPr>
        <w:t xml:space="preserve">“C”, TOEFL-IBT için 66, PTE </w:t>
      </w:r>
      <w:r>
        <w:rPr>
          <w:spacing w:val="-3"/>
          <w:sz w:val="24"/>
        </w:rPr>
        <w:t xml:space="preserve">için </w:t>
      </w:r>
      <w:r>
        <w:rPr>
          <w:sz w:val="24"/>
        </w:rPr>
        <w:t xml:space="preserve">50 olarak belirlenmiştir. Ek olarak KKTC </w:t>
      </w:r>
      <w:r>
        <w:rPr>
          <w:spacing w:val="-3"/>
          <w:sz w:val="24"/>
        </w:rPr>
        <w:t xml:space="preserve">ve </w:t>
      </w:r>
      <w:r>
        <w:rPr>
          <w:sz w:val="24"/>
        </w:rPr>
        <w:t xml:space="preserve">diğer ülkelerin vatandaşları için en az puan IELTS için 5.5, </w:t>
      </w:r>
      <w:r w:rsidR="00D44A1D">
        <w:rPr>
          <w:sz w:val="24"/>
        </w:rPr>
        <w:t>KAÜ</w:t>
      </w:r>
      <w:r>
        <w:rPr>
          <w:sz w:val="24"/>
        </w:rPr>
        <w:t xml:space="preserve"> Doktora Dil Yeterlik Sınavi için 70 olarak belirlenmiştir. Ayrıca Türkçe Doktora programları için </w:t>
      </w:r>
      <w:r w:rsidR="00D44A1D">
        <w:rPr>
          <w:sz w:val="24"/>
        </w:rPr>
        <w:t>KAÜ</w:t>
      </w:r>
      <w:r>
        <w:rPr>
          <w:sz w:val="24"/>
        </w:rPr>
        <w:t xml:space="preserve"> Doktora Dil Yeterlik Sınav’ından en az 50 olarak</w:t>
      </w:r>
      <w:r>
        <w:rPr>
          <w:spacing w:val="-25"/>
          <w:sz w:val="24"/>
        </w:rPr>
        <w:t xml:space="preserve"> </w:t>
      </w:r>
      <w:r>
        <w:rPr>
          <w:sz w:val="24"/>
        </w:rPr>
        <w:t>belirlenmiştir.</w:t>
      </w:r>
    </w:p>
    <w:p w14:paraId="460AF91D" w14:textId="77777777" w:rsidR="00245286" w:rsidRDefault="009425FD">
      <w:pPr>
        <w:pStyle w:val="ListParagraph"/>
        <w:numPr>
          <w:ilvl w:val="0"/>
          <w:numId w:val="17"/>
        </w:numPr>
        <w:tabs>
          <w:tab w:val="left" w:pos="442"/>
        </w:tabs>
        <w:spacing w:before="123" w:line="360" w:lineRule="auto"/>
        <w:ind w:right="234" w:firstLine="0"/>
        <w:jc w:val="both"/>
        <w:rPr>
          <w:sz w:val="24"/>
        </w:rPr>
      </w:pPr>
      <w:r>
        <w:rPr>
          <w:sz w:val="24"/>
        </w:rPr>
        <w:t xml:space="preserve">Özel koşullar gereken programlar ve/veya durumlar </w:t>
      </w:r>
      <w:r>
        <w:rPr>
          <w:spacing w:val="-3"/>
          <w:sz w:val="24"/>
        </w:rPr>
        <w:t xml:space="preserve">için </w:t>
      </w:r>
      <w:r>
        <w:rPr>
          <w:sz w:val="24"/>
        </w:rPr>
        <w:t xml:space="preserve">EADB önerisi </w:t>
      </w:r>
      <w:r>
        <w:rPr>
          <w:spacing w:val="-3"/>
          <w:sz w:val="24"/>
        </w:rPr>
        <w:t xml:space="preserve">ve </w:t>
      </w:r>
      <w:r>
        <w:rPr>
          <w:sz w:val="24"/>
        </w:rPr>
        <w:t xml:space="preserve">EYK kararı ile yerli </w:t>
      </w:r>
      <w:r>
        <w:rPr>
          <w:spacing w:val="-3"/>
          <w:sz w:val="24"/>
        </w:rPr>
        <w:t xml:space="preserve">ve </w:t>
      </w:r>
      <w:r>
        <w:rPr>
          <w:sz w:val="24"/>
        </w:rPr>
        <w:t>gerektiğinde yabancı mevzuat esas alınarak ek koşullar</w:t>
      </w:r>
      <w:r>
        <w:rPr>
          <w:spacing w:val="15"/>
          <w:sz w:val="24"/>
        </w:rPr>
        <w:t xml:space="preserve"> </w:t>
      </w:r>
      <w:r>
        <w:rPr>
          <w:sz w:val="24"/>
        </w:rPr>
        <w:t>belirlenebilir.</w:t>
      </w:r>
    </w:p>
    <w:p w14:paraId="2E03AE32" w14:textId="77777777" w:rsidR="00245286" w:rsidRDefault="009425FD">
      <w:pPr>
        <w:pStyle w:val="Heading1"/>
        <w:spacing w:before="127"/>
      </w:pPr>
      <w:r>
        <w:t>Madde 4. Yatay Geçiş Yoluyla Öğrenci Kabulü:</w:t>
      </w:r>
    </w:p>
    <w:p w14:paraId="5E3E73C7" w14:textId="77777777" w:rsidR="00245286" w:rsidRDefault="00245286">
      <w:pPr>
        <w:pStyle w:val="BodyText"/>
        <w:spacing w:before="11"/>
        <w:ind w:left="0"/>
        <w:jc w:val="left"/>
        <w:rPr>
          <w:b/>
          <w:sz w:val="21"/>
        </w:rPr>
      </w:pPr>
    </w:p>
    <w:p w14:paraId="1CEC7B4D" w14:textId="39F981D9" w:rsidR="00245286" w:rsidRDefault="00D44A1D">
      <w:pPr>
        <w:pStyle w:val="ListParagraph"/>
        <w:numPr>
          <w:ilvl w:val="0"/>
          <w:numId w:val="16"/>
        </w:numPr>
        <w:tabs>
          <w:tab w:val="left" w:pos="514"/>
        </w:tabs>
        <w:spacing w:line="360" w:lineRule="auto"/>
        <w:ind w:right="234" w:firstLine="0"/>
        <w:jc w:val="both"/>
        <w:rPr>
          <w:sz w:val="24"/>
        </w:rPr>
      </w:pPr>
      <w:r>
        <w:rPr>
          <w:sz w:val="24"/>
        </w:rPr>
        <w:t>Kıbrıs</w:t>
      </w:r>
      <w:r w:rsidR="009425FD">
        <w:rPr>
          <w:sz w:val="24"/>
        </w:rPr>
        <w:t xml:space="preserve"> Amerikan Üniversitesindeki veya diğer </w:t>
      </w:r>
      <w:r w:rsidR="009425FD">
        <w:rPr>
          <w:spacing w:val="-4"/>
          <w:sz w:val="24"/>
        </w:rPr>
        <w:t xml:space="preserve">bir </w:t>
      </w:r>
      <w:r w:rsidR="009425FD">
        <w:rPr>
          <w:sz w:val="24"/>
        </w:rPr>
        <w:t xml:space="preserve">yükseköğretim kurumundaki </w:t>
      </w:r>
      <w:r w:rsidR="009425FD">
        <w:rPr>
          <w:spacing w:val="-4"/>
          <w:sz w:val="24"/>
        </w:rPr>
        <w:t xml:space="preserve">bir </w:t>
      </w:r>
      <w:r w:rsidR="009425FD">
        <w:rPr>
          <w:sz w:val="24"/>
        </w:rPr>
        <w:t xml:space="preserve">lisansüstü programda en az </w:t>
      </w:r>
      <w:r w:rsidR="009425FD">
        <w:rPr>
          <w:spacing w:val="-4"/>
          <w:sz w:val="24"/>
        </w:rPr>
        <w:t xml:space="preserve">bir </w:t>
      </w:r>
      <w:r w:rsidR="009425FD">
        <w:rPr>
          <w:sz w:val="24"/>
        </w:rPr>
        <w:t xml:space="preserve">yarıyılı tamamlamış başarılı öğrenci, süresi içinde gerekli belgelerle başvurmak koşuluyla, EADB’nın önerisi </w:t>
      </w:r>
      <w:r w:rsidR="009425FD">
        <w:rPr>
          <w:spacing w:val="-3"/>
          <w:sz w:val="24"/>
        </w:rPr>
        <w:t xml:space="preserve">ve </w:t>
      </w:r>
      <w:r w:rsidR="009425FD">
        <w:rPr>
          <w:sz w:val="24"/>
        </w:rPr>
        <w:t xml:space="preserve">EYK kararıyla, </w:t>
      </w:r>
      <w:r>
        <w:rPr>
          <w:sz w:val="24"/>
        </w:rPr>
        <w:t>Kıbrıs</w:t>
      </w:r>
      <w:r w:rsidR="009425FD">
        <w:rPr>
          <w:sz w:val="24"/>
        </w:rPr>
        <w:t xml:space="preserve"> Amerikan Üniversitesinde yürütülen lisansüstü programlara yatay geçiş yoluyla kabul edilebilir. Bu kararda, öğrencinin kabul edildiği programdaki ders yükümlülüklerinin</w:t>
      </w:r>
      <w:r w:rsidR="009425FD">
        <w:rPr>
          <w:spacing w:val="28"/>
          <w:sz w:val="24"/>
        </w:rPr>
        <w:t xml:space="preserve"> </w:t>
      </w:r>
      <w:r w:rsidR="009425FD">
        <w:rPr>
          <w:sz w:val="24"/>
        </w:rPr>
        <w:t>hangilerinden</w:t>
      </w:r>
    </w:p>
    <w:p w14:paraId="374302EE" w14:textId="77777777" w:rsidR="00245286" w:rsidRDefault="00245286">
      <w:pPr>
        <w:spacing w:line="360" w:lineRule="auto"/>
        <w:jc w:val="both"/>
        <w:rPr>
          <w:sz w:val="24"/>
        </w:rPr>
        <w:sectPr w:rsidR="00245286">
          <w:pgSz w:w="12240" w:h="15840"/>
          <w:pgMar w:top="1360" w:right="1560" w:bottom="1220" w:left="1580" w:header="0" w:footer="1022" w:gutter="0"/>
          <w:cols w:space="720"/>
        </w:sectPr>
      </w:pPr>
    </w:p>
    <w:p w14:paraId="20D422A7" w14:textId="4DCB4E1A" w:rsidR="00245286" w:rsidRDefault="009425FD">
      <w:pPr>
        <w:pStyle w:val="BodyText"/>
        <w:spacing w:before="72" w:line="360" w:lineRule="auto"/>
        <w:ind w:right="229"/>
      </w:pPr>
      <w:r>
        <w:lastRenderedPageBreak/>
        <w:t xml:space="preserve">muaf tutulacağı ayrıca belirtilir. </w:t>
      </w:r>
      <w:r w:rsidR="00D44A1D">
        <w:t>Kıbrıs</w:t>
      </w:r>
      <w:r>
        <w:t xml:space="preserve"> Amerikan Üniversitesi dışındaki bir üniversiteden yatay geçiş yapan öğrencilerin İngilizce bilgi düzeyleri ile ilgili olarak, yüksek lisans programlarına geçiş yapan öğrenciler için Madde 3.d., doktora programlarına geçiş yapan öğrenciler için Madde 3.e.’de belirtilen koşullar geçerlidir. Yarıyıl uzunluğu </w:t>
      </w:r>
      <w:r w:rsidR="00D44A1D">
        <w:t>Kıbrıs</w:t>
      </w:r>
      <w:r>
        <w:t xml:space="preserve"> Amerikan Üniversitesinden farklı üniversitelerden gelen öğrenciler için kredi eşdeğerliği EYK tarafından belirlenir.</w:t>
      </w:r>
    </w:p>
    <w:p w14:paraId="0542315F" w14:textId="47FB94DB" w:rsidR="00245286" w:rsidRDefault="009425FD">
      <w:pPr>
        <w:pStyle w:val="ListParagraph"/>
        <w:numPr>
          <w:ilvl w:val="0"/>
          <w:numId w:val="16"/>
        </w:numPr>
        <w:tabs>
          <w:tab w:val="left" w:pos="514"/>
        </w:tabs>
        <w:spacing w:line="360" w:lineRule="auto"/>
        <w:ind w:right="183" w:firstLine="0"/>
        <w:jc w:val="both"/>
        <w:rPr>
          <w:sz w:val="24"/>
        </w:rPr>
      </w:pPr>
      <w:r>
        <w:rPr>
          <w:sz w:val="24"/>
        </w:rPr>
        <w:t xml:space="preserve">Yatay geçişle </w:t>
      </w:r>
      <w:r w:rsidR="00D44A1D">
        <w:rPr>
          <w:sz w:val="24"/>
        </w:rPr>
        <w:t>KAÜ</w:t>
      </w:r>
      <w:r>
        <w:rPr>
          <w:sz w:val="24"/>
        </w:rPr>
        <w:t xml:space="preserve">’ye transfer olan yüksek lisans öğrencileri en az iki akademik dönem, doktora öğrencileri en az 4 akademik dönem eğitimlerini </w:t>
      </w:r>
      <w:r w:rsidR="00D44A1D">
        <w:rPr>
          <w:sz w:val="24"/>
        </w:rPr>
        <w:t>KAÜ</w:t>
      </w:r>
      <w:r>
        <w:rPr>
          <w:sz w:val="24"/>
        </w:rPr>
        <w:t xml:space="preserve">’de </w:t>
      </w:r>
      <w:r>
        <w:rPr>
          <w:spacing w:val="-3"/>
          <w:sz w:val="24"/>
        </w:rPr>
        <w:t xml:space="preserve">yapmak </w:t>
      </w:r>
      <w:r>
        <w:rPr>
          <w:sz w:val="24"/>
        </w:rPr>
        <w:t xml:space="preserve">zorundadırlar. Yüksek lisansta seminer </w:t>
      </w:r>
      <w:r>
        <w:rPr>
          <w:spacing w:val="-3"/>
          <w:sz w:val="24"/>
        </w:rPr>
        <w:t xml:space="preserve">ve </w:t>
      </w:r>
      <w:r>
        <w:rPr>
          <w:sz w:val="24"/>
        </w:rPr>
        <w:t>tez, doktorada yeterlik ve tez transfer</w:t>
      </w:r>
      <w:r>
        <w:rPr>
          <w:spacing w:val="28"/>
          <w:sz w:val="24"/>
        </w:rPr>
        <w:t xml:space="preserve"> </w:t>
      </w:r>
      <w:r>
        <w:rPr>
          <w:sz w:val="24"/>
        </w:rPr>
        <w:t>edilemez.</w:t>
      </w:r>
    </w:p>
    <w:p w14:paraId="576CAEAD" w14:textId="77777777" w:rsidR="00245286" w:rsidRDefault="009425FD">
      <w:pPr>
        <w:pStyle w:val="Heading1"/>
        <w:spacing w:before="125"/>
      </w:pPr>
      <w:r>
        <w:t>Madde 5. Bilimsel Hazırlık Programına Öğrenci Kabulü:</w:t>
      </w:r>
    </w:p>
    <w:p w14:paraId="7F760048" w14:textId="77777777" w:rsidR="00245286" w:rsidRDefault="00245286">
      <w:pPr>
        <w:pStyle w:val="BodyText"/>
        <w:spacing w:before="11"/>
        <w:ind w:left="0"/>
        <w:jc w:val="left"/>
        <w:rPr>
          <w:b/>
          <w:sz w:val="21"/>
        </w:rPr>
      </w:pPr>
    </w:p>
    <w:p w14:paraId="6CF5B766" w14:textId="77777777" w:rsidR="00245286" w:rsidRDefault="009425FD">
      <w:pPr>
        <w:pStyle w:val="ListParagraph"/>
        <w:numPr>
          <w:ilvl w:val="0"/>
          <w:numId w:val="15"/>
        </w:numPr>
        <w:tabs>
          <w:tab w:val="left" w:pos="509"/>
        </w:tabs>
        <w:spacing w:line="360" w:lineRule="auto"/>
        <w:ind w:right="239" w:firstLine="0"/>
        <w:jc w:val="both"/>
        <w:rPr>
          <w:sz w:val="24"/>
        </w:rPr>
      </w:pPr>
      <w:r>
        <w:rPr>
          <w:sz w:val="24"/>
        </w:rPr>
        <w:t>Bilimsel hazırlık, başarılı öğrencilerin başvurdukları programa uyumlarını sağlamak amacıyla uygulanan bir programdır. Bilimsel hazırlık programı toplam 18 krediyi geçemez. Bu programa alınacak öğrenciler için koşullar EADB tarafından adayların lisans ve/veya lisansüstü başarı düzeyleri ile izledikleri lisans ve/veya lisansüstü programların yapısı değerlendirilerek</w:t>
      </w:r>
      <w:r>
        <w:rPr>
          <w:spacing w:val="-4"/>
          <w:sz w:val="24"/>
        </w:rPr>
        <w:t xml:space="preserve"> </w:t>
      </w:r>
      <w:r>
        <w:rPr>
          <w:sz w:val="24"/>
        </w:rPr>
        <w:t>belirlenir.</w:t>
      </w:r>
    </w:p>
    <w:p w14:paraId="2989BDF7" w14:textId="77777777" w:rsidR="00245286" w:rsidRDefault="009425FD">
      <w:pPr>
        <w:pStyle w:val="ListParagraph"/>
        <w:numPr>
          <w:ilvl w:val="0"/>
          <w:numId w:val="15"/>
        </w:numPr>
        <w:tabs>
          <w:tab w:val="left" w:pos="490"/>
        </w:tabs>
        <w:spacing w:before="124" w:line="360" w:lineRule="auto"/>
        <w:ind w:right="233" w:firstLine="0"/>
        <w:jc w:val="both"/>
        <w:rPr>
          <w:sz w:val="24"/>
        </w:rPr>
      </w:pPr>
      <w:r>
        <w:rPr>
          <w:sz w:val="24"/>
        </w:rPr>
        <w:t xml:space="preserve">Bilimsel hazırlık programına kabul edilen </w:t>
      </w:r>
      <w:r>
        <w:rPr>
          <w:spacing w:val="-4"/>
          <w:sz w:val="24"/>
        </w:rPr>
        <w:t xml:space="preserve">bir </w:t>
      </w:r>
      <w:r>
        <w:rPr>
          <w:sz w:val="24"/>
        </w:rPr>
        <w:t>yüksek lisans öğrencisinin ders programı lisans seviyesindeki derslerden oluşur. Bu dersler yüksek lisans programını tamamlamak için gerekli görülen derslerin yerine</w:t>
      </w:r>
      <w:r>
        <w:rPr>
          <w:spacing w:val="-8"/>
          <w:sz w:val="24"/>
        </w:rPr>
        <w:t xml:space="preserve"> </w:t>
      </w:r>
      <w:r>
        <w:rPr>
          <w:sz w:val="24"/>
        </w:rPr>
        <w:t>geçemez.</w:t>
      </w:r>
    </w:p>
    <w:p w14:paraId="24497497" w14:textId="77777777" w:rsidR="00245286" w:rsidRDefault="009425FD">
      <w:pPr>
        <w:pStyle w:val="ListParagraph"/>
        <w:numPr>
          <w:ilvl w:val="0"/>
          <w:numId w:val="15"/>
        </w:numPr>
        <w:tabs>
          <w:tab w:val="left" w:pos="461"/>
        </w:tabs>
        <w:spacing w:before="117" w:line="360" w:lineRule="auto"/>
        <w:ind w:right="230" w:firstLine="0"/>
        <w:jc w:val="both"/>
        <w:rPr>
          <w:sz w:val="24"/>
        </w:rPr>
      </w:pPr>
      <w:r>
        <w:rPr>
          <w:sz w:val="24"/>
        </w:rPr>
        <w:t xml:space="preserve">Bilimsel hazırlık programına kabul edilen bir doktora öğrencisinin ders programı lisans ve/veya yüksek lisans seviyesindeki derslerden oluşur. Bu dersler ilgili doktora programını tamamlamak </w:t>
      </w:r>
      <w:r>
        <w:rPr>
          <w:spacing w:val="-3"/>
          <w:sz w:val="24"/>
        </w:rPr>
        <w:t xml:space="preserve">için </w:t>
      </w:r>
      <w:r>
        <w:rPr>
          <w:sz w:val="24"/>
        </w:rPr>
        <w:t>gerekli görülen derslerin yerine</w:t>
      </w:r>
      <w:r>
        <w:rPr>
          <w:spacing w:val="-3"/>
          <w:sz w:val="24"/>
        </w:rPr>
        <w:t xml:space="preserve"> </w:t>
      </w:r>
      <w:r>
        <w:rPr>
          <w:sz w:val="24"/>
        </w:rPr>
        <w:t>geçemez.</w:t>
      </w:r>
    </w:p>
    <w:p w14:paraId="310A7FC0" w14:textId="77777777" w:rsidR="00245286" w:rsidRDefault="009425FD">
      <w:pPr>
        <w:pStyle w:val="ListParagraph"/>
        <w:numPr>
          <w:ilvl w:val="0"/>
          <w:numId w:val="15"/>
        </w:numPr>
        <w:tabs>
          <w:tab w:val="left" w:pos="495"/>
        </w:tabs>
        <w:spacing w:before="122" w:line="360" w:lineRule="auto"/>
        <w:ind w:right="231" w:firstLine="0"/>
        <w:jc w:val="both"/>
        <w:rPr>
          <w:sz w:val="24"/>
        </w:rPr>
      </w:pPr>
      <w:r>
        <w:rPr>
          <w:sz w:val="24"/>
        </w:rPr>
        <w:t xml:space="preserve">Bilimsel hazırlık programındaki öğrenciler, bilimsel hazırlık derslerinin yanı sıra ilgili EADB’nın önerisi </w:t>
      </w:r>
      <w:r>
        <w:rPr>
          <w:spacing w:val="-3"/>
          <w:sz w:val="24"/>
        </w:rPr>
        <w:t xml:space="preserve">ve </w:t>
      </w:r>
      <w:r>
        <w:rPr>
          <w:sz w:val="24"/>
        </w:rPr>
        <w:t xml:space="preserve">EYK onayı ile lisansüstü programa yönelik dersler de alabilir. Lisansütü derslerinin alınmaya başlandığı dönem, öğrencilerin azami süresi içinde sayılır. Sadece, bilimsel hazırlık programı derslerinin alındığı dönemler </w:t>
      </w:r>
      <w:r>
        <w:rPr>
          <w:spacing w:val="-3"/>
          <w:sz w:val="24"/>
        </w:rPr>
        <w:t xml:space="preserve">bu </w:t>
      </w:r>
      <w:r>
        <w:rPr>
          <w:sz w:val="24"/>
        </w:rPr>
        <w:t>yönetmelikte belirtilen yüksek lisans veya doktora programı sürelerine dahil</w:t>
      </w:r>
      <w:r>
        <w:rPr>
          <w:spacing w:val="-6"/>
          <w:sz w:val="24"/>
        </w:rPr>
        <w:t xml:space="preserve"> </w:t>
      </w:r>
      <w:r>
        <w:rPr>
          <w:sz w:val="24"/>
        </w:rPr>
        <w:t>edilmez.</w:t>
      </w:r>
    </w:p>
    <w:p w14:paraId="7AD3B9BF" w14:textId="77777777" w:rsidR="00245286" w:rsidRDefault="009425FD">
      <w:pPr>
        <w:pStyle w:val="ListParagraph"/>
        <w:numPr>
          <w:ilvl w:val="0"/>
          <w:numId w:val="15"/>
        </w:numPr>
        <w:tabs>
          <w:tab w:val="left" w:pos="457"/>
        </w:tabs>
        <w:spacing w:before="119" w:line="360" w:lineRule="auto"/>
        <w:ind w:right="236" w:firstLine="0"/>
        <w:jc w:val="both"/>
        <w:rPr>
          <w:sz w:val="24"/>
        </w:rPr>
      </w:pPr>
      <w:r>
        <w:rPr>
          <w:sz w:val="24"/>
        </w:rPr>
        <w:t xml:space="preserve">Bilimsel hazırlık programına kabul edilen lisansüstü öğrencilerinin </w:t>
      </w:r>
      <w:r>
        <w:rPr>
          <w:spacing w:val="-3"/>
          <w:sz w:val="24"/>
        </w:rPr>
        <w:t xml:space="preserve">bu </w:t>
      </w:r>
      <w:r>
        <w:rPr>
          <w:sz w:val="24"/>
        </w:rPr>
        <w:t xml:space="preserve">derslerden almış oldukları notlar, lisansüstü programını tamamlamak </w:t>
      </w:r>
      <w:r>
        <w:rPr>
          <w:spacing w:val="-3"/>
          <w:sz w:val="24"/>
        </w:rPr>
        <w:t xml:space="preserve">için </w:t>
      </w:r>
      <w:r>
        <w:rPr>
          <w:sz w:val="24"/>
        </w:rPr>
        <w:t>gerekli görülen derslerin not ortalamalarına etki</w:t>
      </w:r>
      <w:r>
        <w:rPr>
          <w:spacing w:val="-7"/>
          <w:sz w:val="24"/>
        </w:rPr>
        <w:t xml:space="preserve"> </w:t>
      </w:r>
      <w:r>
        <w:rPr>
          <w:sz w:val="24"/>
        </w:rPr>
        <w:t>etmez.</w:t>
      </w:r>
    </w:p>
    <w:p w14:paraId="2789BBCA" w14:textId="77777777" w:rsidR="00245286" w:rsidRDefault="00245286">
      <w:pPr>
        <w:spacing w:line="360" w:lineRule="auto"/>
        <w:jc w:val="both"/>
        <w:rPr>
          <w:sz w:val="24"/>
        </w:rPr>
        <w:sectPr w:rsidR="00245286">
          <w:pgSz w:w="12240" w:h="15840"/>
          <w:pgMar w:top="1360" w:right="1560" w:bottom="1220" w:left="1580" w:header="0" w:footer="1022" w:gutter="0"/>
          <w:cols w:space="720"/>
        </w:sectPr>
      </w:pPr>
    </w:p>
    <w:p w14:paraId="69F60155" w14:textId="77777777" w:rsidR="00245286" w:rsidRDefault="009425FD">
      <w:pPr>
        <w:pStyle w:val="ListParagraph"/>
        <w:numPr>
          <w:ilvl w:val="0"/>
          <w:numId w:val="15"/>
        </w:numPr>
        <w:tabs>
          <w:tab w:val="left" w:pos="428"/>
        </w:tabs>
        <w:spacing w:before="72" w:line="360" w:lineRule="auto"/>
        <w:ind w:right="230" w:firstLine="0"/>
        <w:jc w:val="both"/>
        <w:rPr>
          <w:sz w:val="24"/>
        </w:rPr>
      </w:pPr>
      <w:r>
        <w:rPr>
          <w:sz w:val="24"/>
        </w:rPr>
        <w:lastRenderedPageBreak/>
        <w:t>Bilimsel hazırlık programına kabul edilen yüksek lisans öğrencisinin başvurmuş olduğu programa başlayabilmesi için bilimsel hazırlık programı derslerinin tümünü en az D notu ile ve programı en az 2.00 genel not ortalamasıyla tamamlaması</w:t>
      </w:r>
      <w:r>
        <w:rPr>
          <w:spacing w:val="-17"/>
          <w:sz w:val="24"/>
        </w:rPr>
        <w:t xml:space="preserve"> </w:t>
      </w:r>
      <w:r>
        <w:rPr>
          <w:sz w:val="24"/>
        </w:rPr>
        <w:t>gerekir.</w:t>
      </w:r>
    </w:p>
    <w:p w14:paraId="1D9E08A0" w14:textId="77777777" w:rsidR="00245286" w:rsidRDefault="009425FD">
      <w:pPr>
        <w:pStyle w:val="ListParagraph"/>
        <w:numPr>
          <w:ilvl w:val="0"/>
          <w:numId w:val="15"/>
        </w:numPr>
        <w:tabs>
          <w:tab w:val="left" w:pos="529"/>
        </w:tabs>
        <w:spacing w:before="122" w:line="360" w:lineRule="auto"/>
        <w:ind w:right="230" w:firstLine="0"/>
        <w:jc w:val="both"/>
        <w:rPr>
          <w:sz w:val="24"/>
        </w:rPr>
      </w:pPr>
      <w:r>
        <w:rPr>
          <w:sz w:val="24"/>
        </w:rPr>
        <w:t>Bilimsel hazırlık programına kabul edilen doktora öğrencisinin başvurmuş olduğu programa başlayabilmesi için bilimsel hazırlık programı derslerinin tümünü en az C notu ile ve programı 3.00 genel not ortalamasıyla tamamlaması</w:t>
      </w:r>
      <w:r>
        <w:rPr>
          <w:spacing w:val="-8"/>
          <w:sz w:val="24"/>
        </w:rPr>
        <w:t xml:space="preserve"> </w:t>
      </w:r>
      <w:r>
        <w:rPr>
          <w:sz w:val="24"/>
        </w:rPr>
        <w:t>gerekir.</w:t>
      </w:r>
    </w:p>
    <w:p w14:paraId="52BDA76F" w14:textId="77777777" w:rsidR="00245286" w:rsidRDefault="009425FD">
      <w:pPr>
        <w:pStyle w:val="ListParagraph"/>
        <w:numPr>
          <w:ilvl w:val="0"/>
          <w:numId w:val="15"/>
        </w:numPr>
        <w:tabs>
          <w:tab w:val="left" w:pos="481"/>
        </w:tabs>
        <w:spacing w:before="117"/>
        <w:ind w:left="480" w:right="0" w:hanging="261"/>
        <w:jc w:val="both"/>
        <w:rPr>
          <w:sz w:val="24"/>
        </w:rPr>
      </w:pPr>
      <w:r>
        <w:rPr>
          <w:sz w:val="24"/>
        </w:rPr>
        <w:t xml:space="preserve">Bilimsel hazırlık programı </w:t>
      </w:r>
      <w:r>
        <w:rPr>
          <w:spacing w:val="-4"/>
          <w:sz w:val="24"/>
        </w:rPr>
        <w:t xml:space="preserve">ile </w:t>
      </w:r>
      <w:r>
        <w:rPr>
          <w:sz w:val="24"/>
        </w:rPr>
        <w:t>ilgili uygulama esasları EYK tarafından</w:t>
      </w:r>
      <w:r>
        <w:rPr>
          <w:spacing w:val="-16"/>
          <w:sz w:val="24"/>
        </w:rPr>
        <w:t xml:space="preserve"> </w:t>
      </w:r>
      <w:r>
        <w:rPr>
          <w:sz w:val="24"/>
        </w:rPr>
        <w:t>belirlenir.</w:t>
      </w:r>
    </w:p>
    <w:p w14:paraId="50CD27D6" w14:textId="77777777" w:rsidR="00245286" w:rsidRDefault="00245286">
      <w:pPr>
        <w:pStyle w:val="BodyText"/>
        <w:spacing w:before="2"/>
        <w:ind w:left="0"/>
        <w:jc w:val="left"/>
        <w:rPr>
          <w:sz w:val="23"/>
        </w:rPr>
      </w:pPr>
    </w:p>
    <w:p w14:paraId="697E26C3" w14:textId="77777777" w:rsidR="00245286" w:rsidRDefault="009425FD">
      <w:pPr>
        <w:pStyle w:val="Heading1"/>
      </w:pPr>
      <w:r>
        <w:t>Madde 6. Özel Öğrenci Kabulü:</w:t>
      </w:r>
    </w:p>
    <w:p w14:paraId="27A207DE" w14:textId="77777777" w:rsidR="00245286" w:rsidRDefault="00245286">
      <w:pPr>
        <w:pStyle w:val="BodyText"/>
        <w:spacing w:before="10"/>
        <w:ind w:left="0"/>
        <w:jc w:val="left"/>
        <w:rPr>
          <w:b/>
          <w:sz w:val="21"/>
        </w:rPr>
      </w:pPr>
    </w:p>
    <w:p w14:paraId="0E14A140" w14:textId="77777777" w:rsidR="00245286" w:rsidRDefault="009425FD">
      <w:pPr>
        <w:pStyle w:val="ListParagraph"/>
        <w:numPr>
          <w:ilvl w:val="0"/>
          <w:numId w:val="14"/>
        </w:numPr>
        <w:tabs>
          <w:tab w:val="left" w:pos="505"/>
        </w:tabs>
        <w:spacing w:line="360" w:lineRule="auto"/>
        <w:ind w:right="234" w:firstLine="0"/>
        <w:jc w:val="both"/>
        <w:rPr>
          <w:sz w:val="24"/>
        </w:rPr>
      </w:pPr>
      <w:r>
        <w:rPr>
          <w:spacing w:val="-4"/>
          <w:sz w:val="24"/>
        </w:rPr>
        <w:t xml:space="preserve">Bir </w:t>
      </w:r>
      <w:r>
        <w:rPr>
          <w:sz w:val="24"/>
        </w:rPr>
        <w:t xml:space="preserve">yükseköğretim kurumu </w:t>
      </w:r>
      <w:r>
        <w:rPr>
          <w:spacing w:val="-3"/>
          <w:sz w:val="24"/>
        </w:rPr>
        <w:t xml:space="preserve">mezunu </w:t>
      </w:r>
      <w:r>
        <w:rPr>
          <w:sz w:val="24"/>
        </w:rPr>
        <w:t xml:space="preserve">veya öğrencisi olup, belirli </w:t>
      </w:r>
      <w:r>
        <w:rPr>
          <w:spacing w:val="-4"/>
          <w:sz w:val="24"/>
        </w:rPr>
        <w:t xml:space="preserve">bir </w:t>
      </w:r>
      <w:r>
        <w:rPr>
          <w:sz w:val="24"/>
        </w:rPr>
        <w:t>konuda bilgisini artırmak isteyenler, ilgili EADB’nın önerisi ve EYK kararıyla lisansüstü derslere özel öğrenci olarak kabul</w:t>
      </w:r>
      <w:r>
        <w:rPr>
          <w:spacing w:val="-9"/>
          <w:sz w:val="24"/>
        </w:rPr>
        <w:t xml:space="preserve"> </w:t>
      </w:r>
      <w:r>
        <w:rPr>
          <w:sz w:val="24"/>
        </w:rPr>
        <w:t>edilebilir.</w:t>
      </w:r>
    </w:p>
    <w:p w14:paraId="487AC04F" w14:textId="77777777" w:rsidR="00245286" w:rsidRDefault="009425FD">
      <w:pPr>
        <w:pStyle w:val="ListParagraph"/>
        <w:numPr>
          <w:ilvl w:val="0"/>
          <w:numId w:val="14"/>
        </w:numPr>
        <w:tabs>
          <w:tab w:val="left" w:pos="533"/>
        </w:tabs>
        <w:spacing w:before="2" w:line="360" w:lineRule="auto"/>
        <w:ind w:right="230" w:firstLine="0"/>
        <w:jc w:val="both"/>
        <w:rPr>
          <w:sz w:val="24"/>
        </w:rPr>
      </w:pPr>
      <w:r>
        <w:rPr>
          <w:sz w:val="24"/>
        </w:rPr>
        <w:t xml:space="preserve">Özel öğrenci statüsünde ders alanlar öğrencilik haklarından yararlanamazlar. Özel öğrencilik süresi iki yarıyılı geçemez </w:t>
      </w:r>
      <w:r>
        <w:rPr>
          <w:spacing w:val="-3"/>
          <w:sz w:val="24"/>
        </w:rPr>
        <w:t xml:space="preserve">ve </w:t>
      </w:r>
      <w:r>
        <w:rPr>
          <w:sz w:val="24"/>
        </w:rPr>
        <w:t>her akademik dönem alınacak ders sayısı 2’den fazla olamaz. Özel öğrencilik süresince program derslerinin %50’sinden fazlası</w:t>
      </w:r>
      <w:r>
        <w:rPr>
          <w:spacing w:val="-42"/>
          <w:sz w:val="24"/>
        </w:rPr>
        <w:t xml:space="preserve"> </w:t>
      </w:r>
      <w:r>
        <w:rPr>
          <w:sz w:val="24"/>
        </w:rPr>
        <w:t>alınamaz.</w:t>
      </w:r>
    </w:p>
    <w:p w14:paraId="2830690C" w14:textId="77777777" w:rsidR="00245286" w:rsidRDefault="009425FD">
      <w:pPr>
        <w:pStyle w:val="Heading1"/>
        <w:spacing w:before="122"/>
      </w:pPr>
      <w:r>
        <w:t>Madde 7. Devam Zorunluluğu:</w:t>
      </w:r>
    </w:p>
    <w:p w14:paraId="643ABCBC" w14:textId="77777777" w:rsidR="00245286" w:rsidRDefault="00245286">
      <w:pPr>
        <w:pStyle w:val="BodyText"/>
        <w:spacing w:before="4"/>
        <w:ind w:left="0"/>
        <w:jc w:val="left"/>
        <w:rPr>
          <w:b/>
          <w:sz w:val="22"/>
        </w:rPr>
      </w:pPr>
    </w:p>
    <w:p w14:paraId="3C676E29" w14:textId="77777777" w:rsidR="00245286" w:rsidRDefault="009425FD">
      <w:pPr>
        <w:pStyle w:val="ListParagraph"/>
        <w:numPr>
          <w:ilvl w:val="0"/>
          <w:numId w:val="13"/>
        </w:numPr>
        <w:tabs>
          <w:tab w:val="left" w:pos="538"/>
        </w:tabs>
        <w:spacing w:line="360" w:lineRule="auto"/>
        <w:ind w:right="239" w:firstLine="0"/>
        <w:jc w:val="both"/>
        <w:rPr>
          <w:sz w:val="24"/>
        </w:rPr>
      </w:pPr>
      <w:r>
        <w:rPr>
          <w:sz w:val="24"/>
        </w:rPr>
        <w:t xml:space="preserve">Öğrenciler Enstitü </w:t>
      </w:r>
      <w:r>
        <w:rPr>
          <w:spacing w:val="-3"/>
          <w:sz w:val="24"/>
        </w:rPr>
        <w:t xml:space="preserve">Ana </w:t>
      </w:r>
      <w:r>
        <w:rPr>
          <w:sz w:val="24"/>
        </w:rPr>
        <w:t xml:space="preserve">Bilim Dallarının belirlediği ilkeler doğrultusunda teorik derslere, laboratuvarlara, stüdyolara, seminer, yeterlik, tez </w:t>
      </w:r>
      <w:r>
        <w:rPr>
          <w:spacing w:val="-3"/>
          <w:sz w:val="24"/>
        </w:rPr>
        <w:t xml:space="preserve">ve </w:t>
      </w:r>
      <w:r>
        <w:rPr>
          <w:sz w:val="24"/>
        </w:rPr>
        <w:t>diğer uygulamalara en</w:t>
      </w:r>
      <w:r>
        <w:rPr>
          <w:spacing w:val="36"/>
          <w:sz w:val="24"/>
        </w:rPr>
        <w:t xml:space="preserve"> </w:t>
      </w:r>
      <w:r>
        <w:rPr>
          <w:sz w:val="24"/>
        </w:rPr>
        <w:t>az</w:t>
      </w:r>
    </w:p>
    <w:p w14:paraId="66F9EA04" w14:textId="77777777" w:rsidR="00245286" w:rsidRDefault="009425FD">
      <w:pPr>
        <w:pStyle w:val="BodyText"/>
        <w:spacing w:line="360" w:lineRule="auto"/>
        <w:ind w:right="235"/>
      </w:pPr>
      <w:r>
        <w:rPr>
          <w:spacing w:val="1"/>
        </w:rPr>
        <w:t>%</w:t>
      </w:r>
      <w:r>
        <w:t xml:space="preserve">75 </w:t>
      </w:r>
      <w:r>
        <w:rPr>
          <w:spacing w:val="-20"/>
        </w:rPr>
        <w:t xml:space="preserve"> </w:t>
      </w:r>
      <w:r>
        <w:t>o</w:t>
      </w:r>
      <w:r>
        <w:rPr>
          <w:spacing w:val="1"/>
        </w:rPr>
        <w:t>r</w:t>
      </w:r>
      <w:r>
        <w:rPr>
          <w:spacing w:val="-1"/>
        </w:rPr>
        <w:t>a</w:t>
      </w:r>
      <w:r>
        <w:t>n</w:t>
      </w:r>
      <w:r>
        <w:rPr>
          <w:spacing w:val="-5"/>
        </w:rPr>
        <w:t>ın</w:t>
      </w:r>
      <w:r>
        <w:rPr>
          <w:spacing w:val="4"/>
        </w:rPr>
        <w:t>d</w:t>
      </w:r>
      <w:r>
        <w:t xml:space="preserve">a </w:t>
      </w:r>
      <w:r>
        <w:rPr>
          <w:spacing w:val="-16"/>
        </w:rPr>
        <w:t xml:space="preserve"> </w:t>
      </w:r>
      <w:r>
        <w:t>d</w:t>
      </w:r>
      <w:r>
        <w:rPr>
          <w:spacing w:val="-1"/>
        </w:rPr>
        <w:t>e</w:t>
      </w:r>
      <w:r>
        <w:rPr>
          <w:spacing w:val="-5"/>
        </w:rPr>
        <w:t>v</w:t>
      </w:r>
      <w:r>
        <w:rPr>
          <w:spacing w:val="3"/>
        </w:rPr>
        <w:t>a</w:t>
      </w:r>
      <w:r>
        <w:t xml:space="preserve">m </w:t>
      </w:r>
      <w:r>
        <w:rPr>
          <w:spacing w:val="-24"/>
        </w:rPr>
        <w:t xml:space="preserve"> </w:t>
      </w:r>
      <w:r>
        <w:rPr>
          <w:spacing w:val="-1"/>
        </w:rPr>
        <w:t>e</w:t>
      </w:r>
      <w:r>
        <w:rPr>
          <w:spacing w:val="9"/>
        </w:rPr>
        <w:t>t</w:t>
      </w:r>
      <w:r>
        <w:rPr>
          <w:spacing w:val="-10"/>
        </w:rPr>
        <w:t>m</w:t>
      </w:r>
      <w:r>
        <w:rPr>
          <w:spacing w:val="-1"/>
        </w:rPr>
        <w:t>e</w:t>
      </w:r>
      <w:r>
        <w:t xml:space="preserve">k, </w:t>
      </w:r>
      <w:r>
        <w:rPr>
          <w:spacing w:val="-9"/>
        </w:rPr>
        <w:t xml:space="preserve"> </w:t>
      </w:r>
      <w:r>
        <w:t>d</w:t>
      </w:r>
      <w:r>
        <w:rPr>
          <w:spacing w:val="4"/>
        </w:rPr>
        <w:t>ö</w:t>
      </w:r>
      <w:r>
        <w:rPr>
          <w:spacing w:val="-5"/>
        </w:rPr>
        <w:t>n</w:t>
      </w:r>
      <w:r>
        <w:rPr>
          <w:spacing w:val="3"/>
        </w:rPr>
        <w:t>e</w:t>
      </w:r>
      <w:r>
        <w:t xml:space="preserve">m </w:t>
      </w:r>
      <w:r>
        <w:rPr>
          <w:spacing w:val="-19"/>
        </w:rPr>
        <w:t xml:space="preserve"> </w:t>
      </w:r>
      <w:r>
        <w:rPr>
          <w:spacing w:val="-10"/>
        </w:rPr>
        <w:t>i</w:t>
      </w:r>
      <w:r>
        <w:rPr>
          <w:spacing w:val="-1"/>
        </w:rPr>
        <w:t>çe</w:t>
      </w:r>
      <w:r>
        <w:rPr>
          <w:spacing w:val="6"/>
        </w:rPr>
        <w:t>r</w:t>
      </w:r>
      <w:r>
        <w:rPr>
          <w:spacing w:val="-5"/>
        </w:rPr>
        <w:t>i</w:t>
      </w:r>
      <w:r>
        <w:rPr>
          <w:spacing w:val="2"/>
          <w:w w:val="99"/>
        </w:rPr>
        <w:t>s</w:t>
      </w:r>
      <w:r>
        <w:rPr>
          <w:spacing w:val="-5"/>
        </w:rPr>
        <w:t>i</w:t>
      </w:r>
      <w:r>
        <w:t xml:space="preserve">nde </w:t>
      </w:r>
      <w:r>
        <w:rPr>
          <w:spacing w:val="-15"/>
        </w:rPr>
        <w:t xml:space="preserve"> </w:t>
      </w:r>
      <w:r>
        <w:t>h</w:t>
      </w:r>
      <w:r>
        <w:rPr>
          <w:spacing w:val="-1"/>
        </w:rPr>
        <w:t>e</w:t>
      </w:r>
      <w:r>
        <w:t xml:space="preserve">r </w:t>
      </w:r>
      <w:r>
        <w:rPr>
          <w:spacing w:val="-18"/>
        </w:rPr>
        <w:t xml:space="preserve"> </w:t>
      </w:r>
      <w:r>
        <w:rPr>
          <w:spacing w:val="5"/>
        </w:rPr>
        <w:t>t</w:t>
      </w:r>
      <w:r>
        <w:rPr>
          <w:spacing w:val="-5"/>
        </w:rPr>
        <w:t>ü</w:t>
      </w:r>
      <w:r>
        <w:rPr>
          <w:spacing w:val="1"/>
        </w:rPr>
        <w:t>r</w:t>
      </w:r>
      <w:r>
        <w:rPr>
          <w:spacing w:val="-9"/>
        </w:rPr>
        <w:t>l</w:t>
      </w:r>
      <w:r>
        <w:rPr>
          <w:w w:val="39"/>
        </w:rPr>
        <w:t>ü̈</w:t>
      </w:r>
      <w:r>
        <w:t xml:space="preserve"> </w:t>
      </w:r>
      <w:r>
        <w:rPr>
          <w:spacing w:val="-15"/>
        </w:rPr>
        <w:t xml:space="preserve"> </w:t>
      </w:r>
      <w:r>
        <w:rPr>
          <w:spacing w:val="2"/>
        </w:rPr>
        <w:t>s</w:t>
      </w:r>
      <w:r>
        <w:rPr>
          <w:spacing w:val="-5"/>
        </w:rPr>
        <w:t>ı</w:t>
      </w:r>
      <w:r>
        <w:t>n</w:t>
      </w:r>
      <w:r>
        <w:rPr>
          <w:spacing w:val="3"/>
        </w:rPr>
        <w:t>a</w:t>
      </w:r>
      <w:r>
        <w:rPr>
          <w:spacing w:val="-5"/>
        </w:rPr>
        <w:t>v</w:t>
      </w:r>
      <w:r>
        <w:t xml:space="preserve">, </w:t>
      </w:r>
      <w:r>
        <w:rPr>
          <w:spacing w:val="-13"/>
        </w:rPr>
        <w:t xml:space="preserve"> </w:t>
      </w:r>
      <w:r>
        <w:rPr>
          <w:spacing w:val="-10"/>
        </w:rPr>
        <w:t>j</w:t>
      </w:r>
      <w:r>
        <w:t>ü</w:t>
      </w:r>
      <w:r>
        <w:rPr>
          <w:spacing w:val="6"/>
        </w:rPr>
        <w:t>r</w:t>
      </w:r>
      <w:r>
        <w:t>i</w:t>
      </w:r>
      <w:r>
        <w:rPr>
          <w:spacing w:val="-5"/>
        </w:rPr>
        <w:t>y</w:t>
      </w:r>
      <w:r>
        <w:rPr>
          <w:spacing w:val="-1"/>
        </w:rPr>
        <w:t>e</w:t>
      </w:r>
      <w:r>
        <w:t xml:space="preserve">,   </w:t>
      </w:r>
      <w:r>
        <w:rPr>
          <w:spacing w:val="-26"/>
        </w:rPr>
        <w:t xml:space="preserve"> </w:t>
      </w:r>
      <w:r>
        <w:rPr>
          <w:spacing w:val="-5"/>
        </w:rPr>
        <w:t>v</w:t>
      </w:r>
      <w:r>
        <w:t xml:space="preserve">e </w:t>
      </w:r>
      <w:r>
        <w:rPr>
          <w:spacing w:val="-16"/>
        </w:rPr>
        <w:t xml:space="preserve"> </w:t>
      </w:r>
      <w:r>
        <w:t>d</w:t>
      </w:r>
      <w:r>
        <w:rPr>
          <w:spacing w:val="-1"/>
        </w:rPr>
        <w:t>e</w:t>
      </w:r>
      <w:r>
        <w:rPr>
          <w:spacing w:val="1"/>
        </w:rPr>
        <w:t>r</w:t>
      </w:r>
      <w:r>
        <w:rPr>
          <w:spacing w:val="-3"/>
          <w:w w:val="99"/>
        </w:rPr>
        <w:t>s</w:t>
      </w:r>
      <w:r>
        <w:t xml:space="preserve">i </w:t>
      </w:r>
      <w:r>
        <w:rPr>
          <w:spacing w:val="-24"/>
        </w:rPr>
        <w:t xml:space="preserve"> </w:t>
      </w:r>
      <w:r>
        <w:rPr>
          <w:spacing w:val="-3"/>
        </w:rPr>
        <w:t>v</w:t>
      </w:r>
      <w:r>
        <w:rPr>
          <w:spacing w:val="-4"/>
        </w:rPr>
        <w:t>e</w:t>
      </w:r>
      <w:r>
        <w:rPr>
          <w:spacing w:val="-2"/>
        </w:rPr>
        <w:t>r</w:t>
      </w:r>
      <w:r>
        <w:t>e</w:t>
      </w:r>
      <w:r>
        <w:rPr>
          <w:spacing w:val="-3"/>
        </w:rPr>
        <w:t>n</w:t>
      </w:r>
      <w:r>
        <w:t xml:space="preserve"> öğretim üyesinin veya tez danışmanının uygun gördüğü </w:t>
      </w:r>
      <w:r>
        <w:rPr>
          <w:spacing w:val="-3"/>
        </w:rPr>
        <w:t xml:space="preserve">diğer </w:t>
      </w:r>
      <w:r>
        <w:t>çalışmalara katılmakla yükümlüdürler. Öğrencilerin devam durumları, ilgili öğretim üyesi veya danışman tarafından</w:t>
      </w:r>
      <w:r>
        <w:rPr>
          <w:spacing w:val="1"/>
        </w:rPr>
        <w:t xml:space="preserve"> </w:t>
      </w:r>
      <w:r>
        <w:t>izlenir.</w:t>
      </w:r>
    </w:p>
    <w:p w14:paraId="1C939477" w14:textId="77777777" w:rsidR="00245286" w:rsidRDefault="009425FD">
      <w:pPr>
        <w:pStyle w:val="ListParagraph"/>
        <w:numPr>
          <w:ilvl w:val="0"/>
          <w:numId w:val="13"/>
        </w:numPr>
        <w:tabs>
          <w:tab w:val="left" w:pos="476"/>
        </w:tabs>
        <w:spacing w:before="119" w:line="360" w:lineRule="auto"/>
        <w:ind w:right="243" w:firstLine="0"/>
        <w:jc w:val="both"/>
        <w:rPr>
          <w:sz w:val="24"/>
        </w:rPr>
      </w:pPr>
      <w:r>
        <w:rPr>
          <w:sz w:val="24"/>
        </w:rPr>
        <w:t xml:space="preserve">Tez konusuyla ilgili araştırma yapmak isteyen lisansüstü öğrencileri, ilgili danışmanın onayı </w:t>
      </w:r>
      <w:r>
        <w:rPr>
          <w:spacing w:val="-3"/>
          <w:sz w:val="24"/>
        </w:rPr>
        <w:t xml:space="preserve">ve </w:t>
      </w:r>
      <w:r>
        <w:rPr>
          <w:sz w:val="24"/>
        </w:rPr>
        <w:t xml:space="preserve">EYK kararıyla danışmanın ön göreceği bir süre başka bir kurum, üniversite veya ülkede çalışmalarını sürdürebilir. Ancak tez </w:t>
      </w:r>
      <w:r>
        <w:rPr>
          <w:spacing w:val="-4"/>
          <w:sz w:val="24"/>
        </w:rPr>
        <w:t xml:space="preserve">ile </w:t>
      </w:r>
      <w:r>
        <w:rPr>
          <w:sz w:val="24"/>
        </w:rPr>
        <w:t xml:space="preserve">ilgili raporlamalar </w:t>
      </w:r>
      <w:r>
        <w:rPr>
          <w:spacing w:val="-3"/>
          <w:sz w:val="24"/>
        </w:rPr>
        <w:t xml:space="preserve">ve </w:t>
      </w:r>
      <w:r>
        <w:rPr>
          <w:sz w:val="24"/>
        </w:rPr>
        <w:t xml:space="preserve">doktorada </w:t>
      </w:r>
      <w:r>
        <w:rPr>
          <w:spacing w:val="-3"/>
          <w:sz w:val="24"/>
        </w:rPr>
        <w:t xml:space="preserve">izleme </w:t>
      </w:r>
      <w:r>
        <w:rPr>
          <w:sz w:val="24"/>
        </w:rPr>
        <w:t>jürilerine katılım</w:t>
      </w:r>
      <w:r>
        <w:rPr>
          <w:spacing w:val="-2"/>
          <w:sz w:val="24"/>
        </w:rPr>
        <w:t xml:space="preserve"> </w:t>
      </w:r>
      <w:r>
        <w:rPr>
          <w:sz w:val="24"/>
        </w:rPr>
        <w:t>zorunludur.</w:t>
      </w:r>
    </w:p>
    <w:p w14:paraId="64B35A1E" w14:textId="77777777" w:rsidR="00245286" w:rsidRDefault="009425FD">
      <w:pPr>
        <w:pStyle w:val="Heading1"/>
        <w:spacing w:before="125"/>
      </w:pPr>
      <w:r>
        <w:t>Madde 8. Lisansüstü Derslerin Kredi Değerleri:</w:t>
      </w:r>
    </w:p>
    <w:p w14:paraId="4F951647" w14:textId="77777777" w:rsidR="00245286" w:rsidRDefault="00245286">
      <w:pPr>
        <w:pStyle w:val="BodyText"/>
        <w:spacing w:before="10"/>
        <w:ind w:left="0"/>
        <w:jc w:val="left"/>
        <w:rPr>
          <w:b/>
          <w:sz w:val="21"/>
        </w:rPr>
      </w:pPr>
    </w:p>
    <w:p w14:paraId="2584726B" w14:textId="77777777" w:rsidR="00245286" w:rsidRDefault="009425FD">
      <w:pPr>
        <w:pStyle w:val="BodyText"/>
        <w:spacing w:line="362" w:lineRule="auto"/>
        <w:ind w:right="231"/>
      </w:pPr>
      <w:r>
        <w:t>Bir lisansüstü dersin kredi değeri, haftalık teorik ders saatinin 1.0 katı ile haftalık uygulama saatinin 0.5 katının toplamıdır. Lisansüstü derslerin kredi değerleri EADB’nın önerisi ve EYK kararıyla saptanır. Seminer, mezuniyet projesi ve Tez Çalışması dersleri</w:t>
      </w:r>
    </w:p>
    <w:p w14:paraId="6526376E" w14:textId="77777777" w:rsidR="00245286" w:rsidRDefault="00245286">
      <w:pPr>
        <w:spacing w:line="362" w:lineRule="auto"/>
        <w:sectPr w:rsidR="00245286">
          <w:pgSz w:w="12240" w:h="15840"/>
          <w:pgMar w:top="1360" w:right="1560" w:bottom="1220" w:left="1580" w:header="0" w:footer="1022" w:gutter="0"/>
          <w:cols w:space="720"/>
        </w:sectPr>
      </w:pPr>
    </w:p>
    <w:p w14:paraId="06295885" w14:textId="77777777" w:rsidR="00245286" w:rsidRDefault="009425FD">
      <w:pPr>
        <w:pStyle w:val="BodyText"/>
        <w:spacing w:before="72"/>
      </w:pPr>
      <w:r>
        <w:lastRenderedPageBreak/>
        <w:t>kredisiz derslerdir.</w:t>
      </w:r>
    </w:p>
    <w:p w14:paraId="7B35ACD2" w14:textId="77777777" w:rsidR="00245286" w:rsidRDefault="00245286">
      <w:pPr>
        <w:pStyle w:val="BodyText"/>
        <w:spacing w:before="8"/>
        <w:ind w:left="0"/>
        <w:jc w:val="left"/>
        <w:rPr>
          <w:sz w:val="22"/>
        </w:rPr>
      </w:pPr>
    </w:p>
    <w:p w14:paraId="5533F191" w14:textId="77777777" w:rsidR="00245286" w:rsidRDefault="009425FD">
      <w:pPr>
        <w:pStyle w:val="Heading1"/>
        <w:spacing w:before="1"/>
      </w:pPr>
      <w:r>
        <w:t>Madde 9. Ders Sınavları ve Değerlendirme:</w:t>
      </w:r>
    </w:p>
    <w:p w14:paraId="44C73C7D" w14:textId="77777777" w:rsidR="00245286" w:rsidRDefault="00245286">
      <w:pPr>
        <w:pStyle w:val="BodyText"/>
        <w:spacing w:before="11"/>
        <w:ind w:left="0"/>
        <w:jc w:val="left"/>
        <w:rPr>
          <w:b/>
          <w:sz w:val="21"/>
        </w:rPr>
      </w:pPr>
    </w:p>
    <w:p w14:paraId="2A686812" w14:textId="77777777" w:rsidR="00245286" w:rsidRDefault="009425FD">
      <w:pPr>
        <w:pStyle w:val="BodyText"/>
        <w:spacing w:line="360" w:lineRule="auto"/>
        <w:ind w:right="236"/>
      </w:pPr>
      <w:r>
        <w:t xml:space="preserve">Öğrenciler ara sınav ve/veya yarıyıl içi çalışmalarından başka bir de yarıyıl sonu sınavına ve/veya yarıyıl sonu proje çalışması değerlendirmesine alınır. Yarıyıl sonu sınavları, Üniversite tarafından saptanan </w:t>
      </w:r>
      <w:r>
        <w:rPr>
          <w:spacing w:val="-3"/>
        </w:rPr>
        <w:t xml:space="preserve">ve </w:t>
      </w:r>
      <w:r>
        <w:t xml:space="preserve">duyurulan yer </w:t>
      </w:r>
      <w:r>
        <w:rPr>
          <w:spacing w:val="-3"/>
        </w:rPr>
        <w:t xml:space="preserve">ve </w:t>
      </w:r>
      <w:r>
        <w:t xml:space="preserve">zamanlarda yapılır. Öğrenciye verilecek yarıyıl sonu ders notu, ara sınavlar, yarıyıl sonu sınavı ve/veya yarıyıl sonu proje çalışması değerlendirmesi ile dönem içi çalışmaları </w:t>
      </w:r>
      <w:r>
        <w:rPr>
          <w:spacing w:val="-3"/>
        </w:rPr>
        <w:t xml:space="preserve">ve </w:t>
      </w:r>
      <w:r>
        <w:t xml:space="preserve">derse devamı göz önünde tutularak öğretim üyesi tarafından takdir olunur. EADB tarafından haklı ve geçerli görülen bir nedenle herhangi </w:t>
      </w:r>
      <w:r>
        <w:rPr>
          <w:spacing w:val="-4"/>
        </w:rPr>
        <w:t xml:space="preserve">bir </w:t>
      </w:r>
      <w:r>
        <w:t>sınava giremeyen öğrenciye mazeret sınavı</w:t>
      </w:r>
      <w:r>
        <w:rPr>
          <w:spacing w:val="-1"/>
        </w:rPr>
        <w:t xml:space="preserve"> </w:t>
      </w:r>
      <w:r>
        <w:t>verilir.</w:t>
      </w:r>
    </w:p>
    <w:p w14:paraId="026D3A28" w14:textId="77777777" w:rsidR="00245286" w:rsidRDefault="009425FD">
      <w:pPr>
        <w:pStyle w:val="Heading1"/>
        <w:spacing w:before="126"/>
      </w:pPr>
      <w:r>
        <w:t>Madde 10. Ders Notları</w:t>
      </w:r>
    </w:p>
    <w:p w14:paraId="335CCC2D" w14:textId="77777777" w:rsidR="00245286" w:rsidRDefault="00245286">
      <w:pPr>
        <w:pStyle w:val="BodyText"/>
        <w:ind w:left="0"/>
        <w:jc w:val="left"/>
        <w:rPr>
          <w:b/>
          <w:sz w:val="22"/>
        </w:rPr>
      </w:pPr>
    </w:p>
    <w:p w14:paraId="0A11A44F" w14:textId="77777777" w:rsidR="00245286" w:rsidRDefault="009425FD">
      <w:pPr>
        <w:pStyle w:val="BodyText"/>
        <w:spacing w:after="5" w:line="362" w:lineRule="auto"/>
        <w:ind w:right="231"/>
      </w:pPr>
      <w:r>
        <w:t xml:space="preserve">Öğrencilere, aldıkları her ders </w:t>
      </w:r>
      <w:r>
        <w:rPr>
          <w:spacing w:val="-3"/>
        </w:rPr>
        <w:t xml:space="preserve">için, </w:t>
      </w:r>
      <w:r>
        <w:t>aşağıdaki harf notlarından biri öğretim üyesi tarafından yarıyıl sonu ders notu olarak takdir</w:t>
      </w:r>
      <w:r>
        <w:rPr>
          <w:spacing w:val="-5"/>
        </w:rPr>
        <w:t xml:space="preserve"> </w:t>
      </w:r>
      <w:r>
        <w:t>olunur.</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9"/>
        <w:gridCol w:w="2214"/>
        <w:gridCol w:w="2213"/>
        <w:gridCol w:w="2218"/>
      </w:tblGrid>
      <w:tr w:rsidR="00245286" w14:paraId="56E5E38F" w14:textId="77777777">
        <w:trPr>
          <w:trHeight w:val="532"/>
        </w:trPr>
        <w:tc>
          <w:tcPr>
            <w:tcW w:w="2219" w:type="dxa"/>
            <w:shd w:val="clear" w:color="auto" w:fill="D9D9D9"/>
          </w:tcPr>
          <w:p w14:paraId="61D91987" w14:textId="77777777" w:rsidR="00245286" w:rsidRDefault="009425FD">
            <w:pPr>
              <w:pStyle w:val="TableParagraph"/>
              <w:ind w:left="656" w:right="653"/>
              <w:rPr>
                <w:sz w:val="24"/>
              </w:rPr>
            </w:pPr>
            <w:r>
              <w:rPr>
                <w:sz w:val="24"/>
              </w:rPr>
              <w:t>Harf Not</w:t>
            </w:r>
          </w:p>
        </w:tc>
        <w:tc>
          <w:tcPr>
            <w:tcW w:w="2214" w:type="dxa"/>
            <w:shd w:val="clear" w:color="auto" w:fill="D9D9D9"/>
          </w:tcPr>
          <w:p w14:paraId="60B53E09" w14:textId="77777777" w:rsidR="00245286" w:rsidRDefault="009425FD">
            <w:pPr>
              <w:pStyle w:val="TableParagraph"/>
              <w:ind w:right="715"/>
              <w:rPr>
                <w:sz w:val="24"/>
              </w:rPr>
            </w:pPr>
            <w:r>
              <w:rPr>
                <w:sz w:val="24"/>
              </w:rPr>
              <w:t>Katsayı</w:t>
            </w:r>
          </w:p>
        </w:tc>
        <w:tc>
          <w:tcPr>
            <w:tcW w:w="2213" w:type="dxa"/>
          </w:tcPr>
          <w:p w14:paraId="2419D1FD" w14:textId="77777777" w:rsidR="00245286" w:rsidRDefault="009425FD">
            <w:pPr>
              <w:pStyle w:val="TableParagraph"/>
              <w:ind w:left="651" w:right="651"/>
              <w:rPr>
                <w:sz w:val="24"/>
              </w:rPr>
            </w:pPr>
            <w:r>
              <w:rPr>
                <w:sz w:val="24"/>
              </w:rPr>
              <w:t>Harf Not</w:t>
            </w:r>
          </w:p>
        </w:tc>
        <w:tc>
          <w:tcPr>
            <w:tcW w:w="2218" w:type="dxa"/>
          </w:tcPr>
          <w:p w14:paraId="0D998DE9" w14:textId="77777777" w:rsidR="00245286" w:rsidRDefault="009425FD">
            <w:pPr>
              <w:pStyle w:val="TableParagraph"/>
              <w:ind w:left="718" w:right="715"/>
              <w:rPr>
                <w:sz w:val="24"/>
              </w:rPr>
            </w:pPr>
            <w:r>
              <w:rPr>
                <w:sz w:val="24"/>
              </w:rPr>
              <w:t>Katsayı</w:t>
            </w:r>
          </w:p>
        </w:tc>
      </w:tr>
      <w:tr w:rsidR="00245286" w14:paraId="22804340" w14:textId="77777777">
        <w:trPr>
          <w:trHeight w:val="537"/>
        </w:trPr>
        <w:tc>
          <w:tcPr>
            <w:tcW w:w="2219" w:type="dxa"/>
            <w:shd w:val="clear" w:color="auto" w:fill="D9D9D9"/>
          </w:tcPr>
          <w:p w14:paraId="4C57BC77" w14:textId="77777777" w:rsidR="00245286" w:rsidRDefault="009425FD">
            <w:pPr>
              <w:pStyle w:val="TableParagraph"/>
              <w:spacing w:before="112"/>
              <w:ind w:left="9"/>
              <w:rPr>
                <w:sz w:val="24"/>
              </w:rPr>
            </w:pPr>
            <w:r>
              <w:rPr>
                <w:w w:val="99"/>
                <w:sz w:val="24"/>
              </w:rPr>
              <w:t>A</w:t>
            </w:r>
          </w:p>
        </w:tc>
        <w:tc>
          <w:tcPr>
            <w:tcW w:w="2214" w:type="dxa"/>
            <w:shd w:val="clear" w:color="auto" w:fill="D9D9D9"/>
          </w:tcPr>
          <w:p w14:paraId="5CE60110" w14:textId="77777777" w:rsidR="00245286" w:rsidRDefault="009425FD">
            <w:pPr>
              <w:pStyle w:val="TableParagraph"/>
              <w:spacing w:before="112"/>
              <w:ind w:left="0"/>
              <w:rPr>
                <w:sz w:val="24"/>
              </w:rPr>
            </w:pPr>
            <w:r>
              <w:rPr>
                <w:sz w:val="24"/>
              </w:rPr>
              <w:t>4</w:t>
            </w:r>
          </w:p>
        </w:tc>
        <w:tc>
          <w:tcPr>
            <w:tcW w:w="2213" w:type="dxa"/>
          </w:tcPr>
          <w:p w14:paraId="7EC3A8DC" w14:textId="77777777" w:rsidR="00245286" w:rsidRDefault="009425FD">
            <w:pPr>
              <w:pStyle w:val="TableParagraph"/>
              <w:spacing w:before="112"/>
              <w:ind w:left="0"/>
              <w:rPr>
                <w:sz w:val="24"/>
              </w:rPr>
            </w:pPr>
            <w:r>
              <w:rPr>
                <w:sz w:val="24"/>
              </w:rPr>
              <w:t>C</w:t>
            </w:r>
          </w:p>
        </w:tc>
        <w:tc>
          <w:tcPr>
            <w:tcW w:w="2218" w:type="dxa"/>
          </w:tcPr>
          <w:p w14:paraId="33320F43" w14:textId="77777777" w:rsidR="00245286" w:rsidRDefault="009425FD">
            <w:pPr>
              <w:pStyle w:val="TableParagraph"/>
              <w:spacing w:before="112"/>
              <w:ind w:left="718" w:right="709"/>
              <w:rPr>
                <w:sz w:val="24"/>
              </w:rPr>
            </w:pPr>
            <w:r>
              <w:rPr>
                <w:sz w:val="24"/>
              </w:rPr>
              <w:t>2,00</w:t>
            </w:r>
          </w:p>
        </w:tc>
      </w:tr>
      <w:tr w:rsidR="00245286" w14:paraId="4334ED7A" w14:textId="77777777">
        <w:trPr>
          <w:trHeight w:val="532"/>
        </w:trPr>
        <w:tc>
          <w:tcPr>
            <w:tcW w:w="2219" w:type="dxa"/>
            <w:shd w:val="clear" w:color="auto" w:fill="D9D9D9"/>
          </w:tcPr>
          <w:p w14:paraId="2DA0B3C9" w14:textId="77777777" w:rsidR="00245286" w:rsidRDefault="009425FD">
            <w:pPr>
              <w:pStyle w:val="TableParagraph"/>
              <w:ind w:left="653" w:right="653"/>
              <w:rPr>
                <w:sz w:val="24"/>
              </w:rPr>
            </w:pPr>
            <w:r>
              <w:rPr>
                <w:sz w:val="24"/>
              </w:rPr>
              <w:t>A-</w:t>
            </w:r>
          </w:p>
        </w:tc>
        <w:tc>
          <w:tcPr>
            <w:tcW w:w="2214" w:type="dxa"/>
            <w:shd w:val="clear" w:color="auto" w:fill="D9D9D9"/>
          </w:tcPr>
          <w:p w14:paraId="091DEF14" w14:textId="77777777" w:rsidR="00245286" w:rsidRDefault="009425FD">
            <w:pPr>
              <w:pStyle w:val="TableParagraph"/>
              <w:ind w:right="711"/>
              <w:rPr>
                <w:sz w:val="24"/>
              </w:rPr>
            </w:pPr>
            <w:r>
              <w:rPr>
                <w:sz w:val="24"/>
              </w:rPr>
              <w:t>3,70</w:t>
            </w:r>
          </w:p>
        </w:tc>
        <w:tc>
          <w:tcPr>
            <w:tcW w:w="2213" w:type="dxa"/>
          </w:tcPr>
          <w:p w14:paraId="5C698990" w14:textId="77777777" w:rsidR="00245286" w:rsidRDefault="009425FD">
            <w:pPr>
              <w:pStyle w:val="TableParagraph"/>
              <w:ind w:left="651" w:right="649"/>
              <w:rPr>
                <w:sz w:val="24"/>
              </w:rPr>
            </w:pPr>
            <w:r>
              <w:rPr>
                <w:sz w:val="24"/>
              </w:rPr>
              <w:t>C-</w:t>
            </w:r>
          </w:p>
        </w:tc>
        <w:tc>
          <w:tcPr>
            <w:tcW w:w="2218" w:type="dxa"/>
          </w:tcPr>
          <w:p w14:paraId="57CF3519" w14:textId="77777777" w:rsidR="00245286" w:rsidRDefault="009425FD">
            <w:pPr>
              <w:pStyle w:val="TableParagraph"/>
              <w:ind w:left="718" w:right="709"/>
              <w:rPr>
                <w:sz w:val="24"/>
              </w:rPr>
            </w:pPr>
            <w:r>
              <w:rPr>
                <w:sz w:val="24"/>
              </w:rPr>
              <w:t>1,70</w:t>
            </w:r>
          </w:p>
        </w:tc>
      </w:tr>
      <w:tr w:rsidR="00245286" w14:paraId="3FFD3B12" w14:textId="77777777">
        <w:trPr>
          <w:trHeight w:val="532"/>
        </w:trPr>
        <w:tc>
          <w:tcPr>
            <w:tcW w:w="2219" w:type="dxa"/>
            <w:shd w:val="clear" w:color="auto" w:fill="D9D9D9"/>
          </w:tcPr>
          <w:p w14:paraId="608742A7" w14:textId="77777777" w:rsidR="00245286" w:rsidRDefault="009425FD">
            <w:pPr>
              <w:pStyle w:val="TableParagraph"/>
              <w:ind w:left="656" w:right="653"/>
              <w:rPr>
                <w:sz w:val="24"/>
              </w:rPr>
            </w:pPr>
            <w:r>
              <w:rPr>
                <w:sz w:val="24"/>
              </w:rPr>
              <w:t>B+</w:t>
            </w:r>
          </w:p>
        </w:tc>
        <w:tc>
          <w:tcPr>
            <w:tcW w:w="2214" w:type="dxa"/>
            <w:shd w:val="clear" w:color="auto" w:fill="D9D9D9"/>
          </w:tcPr>
          <w:p w14:paraId="4014D8A2" w14:textId="77777777" w:rsidR="00245286" w:rsidRDefault="009425FD">
            <w:pPr>
              <w:pStyle w:val="TableParagraph"/>
              <w:ind w:right="711"/>
              <w:rPr>
                <w:sz w:val="24"/>
              </w:rPr>
            </w:pPr>
            <w:r>
              <w:rPr>
                <w:sz w:val="24"/>
              </w:rPr>
              <w:t>3,30</w:t>
            </w:r>
          </w:p>
        </w:tc>
        <w:tc>
          <w:tcPr>
            <w:tcW w:w="2213" w:type="dxa"/>
          </w:tcPr>
          <w:p w14:paraId="7AC7A221" w14:textId="77777777" w:rsidR="00245286" w:rsidRDefault="009425FD">
            <w:pPr>
              <w:pStyle w:val="TableParagraph"/>
              <w:ind w:left="651" w:right="648"/>
              <w:rPr>
                <w:sz w:val="24"/>
              </w:rPr>
            </w:pPr>
            <w:r>
              <w:rPr>
                <w:sz w:val="24"/>
              </w:rPr>
              <w:t>D+</w:t>
            </w:r>
          </w:p>
        </w:tc>
        <w:tc>
          <w:tcPr>
            <w:tcW w:w="2218" w:type="dxa"/>
          </w:tcPr>
          <w:p w14:paraId="57A3BFAD" w14:textId="77777777" w:rsidR="00245286" w:rsidRDefault="009425FD">
            <w:pPr>
              <w:pStyle w:val="TableParagraph"/>
              <w:ind w:left="718" w:right="709"/>
              <w:rPr>
                <w:sz w:val="24"/>
              </w:rPr>
            </w:pPr>
            <w:r>
              <w:rPr>
                <w:sz w:val="24"/>
              </w:rPr>
              <w:t>1,30</w:t>
            </w:r>
          </w:p>
        </w:tc>
      </w:tr>
      <w:tr w:rsidR="00245286" w14:paraId="15EEB913" w14:textId="77777777">
        <w:trPr>
          <w:trHeight w:val="537"/>
        </w:trPr>
        <w:tc>
          <w:tcPr>
            <w:tcW w:w="2219" w:type="dxa"/>
            <w:shd w:val="clear" w:color="auto" w:fill="D9D9D9"/>
          </w:tcPr>
          <w:p w14:paraId="70CFF89A" w14:textId="77777777" w:rsidR="00245286" w:rsidRDefault="009425FD">
            <w:pPr>
              <w:pStyle w:val="TableParagraph"/>
              <w:spacing w:before="112"/>
              <w:ind w:left="6"/>
              <w:rPr>
                <w:sz w:val="24"/>
              </w:rPr>
            </w:pPr>
            <w:r>
              <w:rPr>
                <w:sz w:val="24"/>
              </w:rPr>
              <w:t>B</w:t>
            </w:r>
          </w:p>
        </w:tc>
        <w:tc>
          <w:tcPr>
            <w:tcW w:w="2214" w:type="dxa"/>
            <w:shd w:val="clear" w:color="auto" w:fill="D9D9D9"/>
          </w:tcPr>
          <w:p w14:paraId="75812EB1" w14:textId="77777777" w:rsidR="00245286" w:rsidRDefault="009425FD">
            <w:pPr>
              <w:pStyle w:val="TableParagraph"/>
              <w:spacing w:before="112"/>
              <w:ind w:right="711"/>
              <w:rPr>
                <w:sz w:val="24"/>
              </w:rPr>
            </w:pPr>
            <w:r>
              <w:rPr>
                <w:sz w:val="24"/>
              </w:rPr>
              <w:t>3,00</w:t>
            </w:r>
          </w:p>
        </w:tc>
        <w:tc>
          <w:tcPr>
            <w:tcW w:w="2213" w:type="dxa"/>
          </w:tcPr>
          <w:p w14:paraId="77E93B27" w14:textId="77777777" w:rsidR="00245286" w:rsidRDefault="009425FD">
            <w:pPr>
              <w:pStyle w:val="TableParagraph"/>
              <w:spacing w:before="112"/>
              <w:ind w:left="4"/>
              <w:rPr>
                <w:sz w:val="24"/>
              </w:rPr>
            </w:pPr>
            <w:r>
              <w:rPr>
                <w:w w:val="99"/>
                <w:sz w:val="24"/>
              </w:rPr>
              <w:t>D</w:t>
            </w:r>
          </w:p>
        </w:tc>
        <w:tc>
          <w:tcPr>
            <w:tcW w:w="2218" w:type="dxa"/>
          </w:tcPr>
          <w:p w14:paraId="498F34F0" w14:textId="77777777" w:rsidR="00245286" w:rsidRDefault="009425FD">
            <w:pPr>
              <w:pStyle w:val="TableParagraph"/>
              <w:spacing w:before="112"/>
              <w:ind w:left="718" w:right="709"/>
              <w:rPr>
                <w:sz w:val="24"/>
              </w:rPr>
            </w:pPr>
            <w:r>
              <w:rPr>
                <w:sz w:val="24"/>
              </w:rPr>
              <w:t>1,00</w:t>
            </w:r>
          </w:p>
        </w:tc>
      </w:tr>
      <w:tr w:rsidR="00245286" w14:paraId="131145BC" w14:textId="77777777">
        <w:trPr>
          <w:trHeight w:val="532"/>
        </w:trPr>
        <w:tc>
          <w:tcPr>
            <w:tcW w:w="2219" w:type="dxa"/>
            <w:shd w:val="clear" w:color="auto" w:fill="D9D9D9"/>
          </w:tcPr>
          <w:p w14:paraId="023ED83C" w14:textId="77777777" w:rsidR="00245286" w:rsidRDefault="009425FD">
            <w:pPr>
              <w:pStyle w:val="TableParagraph"/>
              <w:ind w:left="656" w:right="649"/>
              <w:rPr>
                <w:sz w:val="24"/>
              </w:rPr>
            </w:pPr>
            <w:r>
              <w:rPr>
                <w:sz w:val="24"/>
              </w:rPr>
              <w:t>B-</w:t>
            </w:r>
          </w:p>
        </w:tc>
        <w:tc>
          <w:tcPr>
            <w:tcW w:w="2214" w:type="dxa"/>
            <w:shd w:val="clear" w:color="auto" w:fill="D9D9D9"/>
          </w:tcPr>
          <w:p w14:paraId="3FFA3077" w14:textId="77777777" w:rsidR="00245286" w:rsidRDefault="009425FD">
            <w:pPr>
              <w:pStyle w:val="TableParagraph"/>
              <w:ind w:right="711"/>
              <w:rPr>
                <w:sz w:val="24"/>
              </w:rPr>
            </w:pPr>
            <w:r>
              <w:rPr>
                <w:sz w:val="24"/>
              </w:rPr>
              <w:t>2,70</w:t>
            </w:r>
          </w:p>
        </w:tc>
        <w:tc>
          <w:tcPr>
            <w:tcW w:w="2213" w:type="dxa"/>
          </w:tcPr>
          <w:p w14:paraId="7C2227AF" w14:textId="77777777" w:rsidR="00245286" w:rsidRDefault="009425FD">
            <w:pPr>
              <w:pStyle w:val="TableParagraph"/>
              <w:ind w:left="3"/>
              <w:rPr>
                <w:sz w:val="24"/>
              </w:rPr>
            </w:pPr>
            <w:r>
              <w:rPr>
                <w:w w:val="99"/>
                <w:sz w:val="24"/>
              </w:rPr>
              <w:t>F</w:t>
            </w:r>
          </w:p>
        </w:tc>
        <w:tc>
          <w:tcPr>
            <w:tcW w:w="2218" w:type="dxa"/>
          </w:tcPr>
          <w:p w14:paraId="45596F57" w14:textId="77777777" w:rsidR="00245286" w:rsidRDefault="009425FD">
            <w:pPr>
              <w:pStyle w:val="TableParagraph"/>
              <w:ind w:left="4"/>
              <w:rPr>
                <w:sz w:val="24"/>
              </w:rPr>
            </w:pPr>
            <w:r>
              <w:rPr>
                <w:sz w:val="24"/>
              </w:rPr>
              <w:t>0</w:t>
            </w:r>
          </w:p>
        </w:tc>
      </w:tr>
      <w:tr w:rsidR="00245286" w14:paraId="4D406575" w14:textId="77777777">
        <w:trPr>
          <w:trHeight w:val="532"/>
        </w:trPr>
        <w:tc>
          <w:tcPr>
            <w:tcW w:w="2219" w:type="dxa"/>
            <w:shd w:val="clear" w:color="auto" w:fill="D9D9D9"/>
          </w:tcPr>
          <w:p w14:paraId="18ACEAB5" w14:textId="77777777" w:rsidR="00245286" w:rsidRDefault="009425FD">
            <w:pPr>
              <w:pStyle w:val="TableParagraph"/>
              <w:ind w:left="656" w:right="653"/>
              <w:rPr>
                <w:sz w:val="24"/>
              </w:rPr>
            </w:pPr>
            <w:r>
              <w:rPr>
                <w:sz w:val="24"/>
              </w:rPr>
              <w:t>C+</w:t>
            </w:r>
          </w:p>
        </w:tc>
        <w:tc>
          <w:tcPr>
            <w:tcW w:w="2214" w:type="dxa"/>
            <w:shd w:val="clear" w:color="auto" w:fill="D9D9D9"/>
          </w:tcPr>
          <w:p w14:paraId="3CB4D814" w14:textId="77777777" w:rsidR="00245286" w:rsidRDefault="009425FD">
            <w:pPr>
              <w:pStyle w:val="TableParagraph"/>
              <w:ind w:right="711"/>
              <w:rPr>
                <w:sz w:val="24"/>
              </w:rPr>
            </w:pPr>
            <w:r>
              <w:rPr>
                <w:sz w:val="24"/>
              </w:rPr>
              <w:t>2,30</w:t>
            </w:r>
          </w:p>
        </w:tc>
        <w:tc>
          <w:tcPr>
            <w:tcW w:w="2213" w:type="dxa"/>
          </w:tcPr>
          <w:p w14:paraId="00D24532" w14:textId="77777777" w:rsidR="00245286" w:rsidRDefault="00245286">
            <w:pPr>
              <w:pStyle w:val="TableParagraph"/>
              <w:spacing w:before="0"/>
              <w:ind w:left="0"/>
              <w:jc w:val="left"/>
              <w:rPr>
                <w:sz w:val="24"/>
              </w:rPr>
            </w:pPr>
          </w:p>
        </w:tc>
        <w:tc>
          <w:tcPr>
            <w:tcW w:w="2218" w:type="dxa"/>
          </w:tcPr>
          <w:p w14:paraId="1DB53F0C" w14:textId="77777777" w:rsidR="00245286" w:rsidRDefault="00245286">
            <w:pPr>
              <w:pStyle w:val="TableParagraph"/>
              <w:spacing w:before="0"/>
              <w:ind w:left="0"/>
              <w:jc w:val="left"/>
              <w:rPr>
                <w:sz w:val="24"/>
              </w:rPr>
            </w:pPr>
          </w:p>
        </w:tc>
      </w:tr>
    </w:tbl>
    <w:p w14:paraId="3A812464" w14:textId="77777777" w:rsidR="00245286" w:rsidRDefault="009425FD">
      <w:pPr>
        <w:pStyle w:val="BodyText"/>
        <w:spacing w:before="112"/>
      </w:pPr>
      <w:r>
        <w:t>Ortalamalara Katılmayan Notlar:</w:t>
      </w:r>
    </w:p>
    <w:p w14:paraId="075DDB43" w14:textId="77777777" w:rsidR="00245286" w:rsidRDefault="00245286">
      <w:pPr>
        <w:pStyle w:val="BodyText"/>
        <w:spacing w:before="9"/>
        <w:ind w:left="0"/>
        <w:jc w:val="left"/>
        <w:rPr>
          <w:sz w:val="22"/>
        </w:rPr>
      </w:pPr>
    </w:p>
    <w:p w14:paraId="36B13F08" w14:textId="77777777" w:rsidR="00245286" w:rsidRDefault="009425FD">
      <w:pPr>
        <w:pStyle w:val="BodyText"/>
        <w:spacing w:line="360" w:lineRule="auto"/>
        <w:ind w:right="240"/>
      </w:pPr>
      <w:r>
        <w:rPr>
          <w:b/>
        </w:rPr>
        <w:t xml:space="preserve">I- </w:t>
      </w:r>
      <w:r>
        <w:t xml:space="preserve">Eksik, </w:t>
      </w:r>
      <w:r>
        <w:rPr>
          <w:b/>
        </w:rPr>
        <w:t>S-</w:t>
      </w:r>
      <w:r>
        <w:t xml:space="preserve">Yeterli, </w:t>
      </w:r>
      <w:r>
        <w:rPr>
          <w:b/>
        </w:rPr>
        <w:t>U-</w:t>
      </w:r>
      <w:r>
        <w:t xml:space="preserve">Yetersiz, </w:t>
      </w:r>
      <w:r>
        <w:rPr>
          <w:b/>
        </w:rPr>
        <w:t>P-</w:t>
      </w:r>
      <w:r>
        <w:t xml:space="preserve">Gelişmekte Olan, </w:t>
      </w:r>
      <w:r>
        <w:rPr>
          <w:b/>
        </w:rPr>
        <w:t>NG-</w:t>
      </w:r>
      <w:r>
        <w:t>Devamsızlık Nedeniyle Başarısız.</w:t>
      </w:r>
    </w:p>
    <w:p w14:paraId="48CBD765" w14:textId="77777777" w:rsidR="00245286" w:rsidRDefault="009425FD">
      <w:pPr>
        <w:pStyle w:val="BodyText"/>
        <w:spacing w:before="118" w:line="360" w:lineRule="auto"/>
        <w:ind w:right="231" w:firstLine="62"/>
      </w:pPr>
      <w:r>
        <w:t xml:space="preserve">(I) notu, hastalık veya geçerli başka </w:t>
      </w:r>
      <w:r>
        <w:rPr>
          <w:spacing w:val="-4"/>
        </w:rPr>
        <w:t xml:space="preserve">bir </w:t>
      </w:r>
      <w:r>
        <w:t>nedenle yarıyıl içinde başarılı olduğu halde ders için gerekli koşulları tamamlayamayan öğrencilere öğretim üyesince takdir olunur. Öğrenci, herhangi bir dersten (I) notu aldığı takdirde, notların Öğrenci İşleri Dairesi Başkanlığı'na teslimi tarihinden itibaren 15 gün içinde eksikliklerini tamamlayarak  bir not</w:t>
      </w:r>
      <w:r>
        <w:rPr>
          <w:spacing w:val="28"/>
        </w:rPr>
        <w:t xml:space="preserve"> </w:t>
      </w:r>
      <w:r>
        <w:rPr>
          <w:spacing w:val="-3"/>
        </w:rPr>
        <w:t>almak</w:t>
      </w:r>
      <w:r>
        <w:rPr>
          <w:spacing w:val="27"/>
        </w:rPr>
        <w:t xml:space="preserve"> </w:t>
      </w:r>
      <w:r>
        <w:t>zorundadır.</w:t>
      </w:r>
      <w:r>
        <w:rPr>
          <w:spacing w:val="31"/>
        </w:rPr>
        <w:t xml:space="preserve"> </w:t>
      </w:r>
      <w:r>
        <w:t>Aksi</w:t>
      </w:r>
      <w:r>
        <w:rPr>
          <w:spacing w:val="23"/>
        </w:rPr>
        <w:t xml:space="preserve"> </w:t>
      </w:r>
      <w:r>
        <w:t>halde</w:t>
      </w:r>
      <w:r>
        <w:rPr>
          <w:spacing w:val="28"/>
        </w:rPr>
        <w:t xml:space="preserve"> </w:t>
      </w:r>
      <w:r>
        <w:t>(I)</w:t>
      </w:r>
      <w:r>
        <w:rPr>
          <w:spacing w:val="24"/>
        </w:rPr>
        <w:t xml:space="preserve"> </w:t>
      </w:r>
      <w:r>
        <w:t>notu</w:t>
      </w:r>
      <w:r>
        <w:rPr>
          <w:spacing w:val="28"/>
        </w:rPr>
        <w:t xml:space="preserve"> </w:t>
      </w:r>
      <w:r>
        <w:t>kendiliğinden</w:t>
      </w:r>
      <w:r>
        <w:rPr>
          <w:spacing w:val="23"/>
        </w:rPr>
        <w:t xml:space="preserve"> </w:t>
      </w:r>
      <w:r>
        <w:t>(F)</w:t>
      </w:r>
      <w:r>
        <w:rPr>
          <w:spacing w:val="30"/>
        </w:rPr>
        <w:t xml:space="preserve"> </w:t>
      </w:r>
      <w:r>
        <w:t>notu</w:t>
      </w:r>
      <w:r>
        <w:rPr>
          <w:spacing w:val="23"/>
        </w:rPr>
        <w:t xml:space="preserve"> </w:t>
      </w:r>
      <w:r>
        <w:t>haline</w:t>
      </w:r>
      <w:r>
        <w:rPr>
          <w:spacing w:val="28"/>
        </w:rPr>
        <w:t xml:space="preserve"> </w:t>
      </w:r>
      <w:r>
        <w:t>gelir.</w:t>
      </w:r>
      <w:r>
        <w:rPr>
          <w:spacing w:val="30"/>
        </w:rPr>
        <w:t xml:space="preserve"> </w:t>
      </w:r>
      <w:r>
        <w:t>Bu</w:t>
      </w:r>
      <w:r>
        <w:rPr>
          <w:spacing w:val="27"/>
        </w:rPr>
        <w:t xml:space="preserve"> </w:t>
      </w:r>
      <w:r>
        <w:t>süre,</w:t>
      </w:r>
    </w:p>
    <w:p w14:paraId="4F130E17" w14:textId="77777777" w:rsidR="00245286" w:rsidRDefault="00245286">
      <w:pPr>
        <w:spacing w:line="360" w:lineRule="auto"/>
        <w:sectPr w:rsidR="00245286">
          <w:pgSz w:w="12240" w:h="15840"/>
          <w:pgMar w:top="1360" w:right="1560" w:bottom="1220" w:left="1580" w:header="0" w:footer="1022" w:gutter="0"/>
          <w:cols w:space="720"/>
        </w:sectPr>
      </w:pPr>
    </w:p>
    <w:p w14:paraId="29105E60" w14:textId="77777777" w:rsidR="00245286" w:rsidRDefault="009425FD">
      <w:pPr>
        <w:pStyle w:val="BodyText"/>
        <w:spacing w:before="72" w:line="360" w:lineRule="auto"/>
        <w:ind w:right="202"/>
        <w:jc w:val="left"/>
      </w:pPr>
      <w:r>
        <w:lastRenderedPageBreak/>
        <w:t>uzayan bir hastalık veya benzeri hallerde öğrencinin başvurusu, EADB’nın önerisi ve EYK kararıyla bir sonraki kayıt döneminin başlangıcına kadar uzatılabilir.</w:t>
      </w:r>
    </w:p>
    <w:p w14:paraId="7401506E" w14:textId="77777777" w:rsidR="00245286" w:rsidRDefault="009425FD">
      <w:pPr>
        <w:pStyle w:val="BodyText"/>
        <w:spacing w:before="118" w:line="362" w:lineRule="auto"/>
        <w:ind w:right="741"/>
        <w:jc w:val="left"/>
      </w:pPr>
      <w:r>
        <w:t>(S) notu, tez çalışmalarını başarıyla tamamlayan öğrencilere verilir. (S) notu ayrıca, kredisiz olarak alınan ve başarılı olunan derslere verilir.</w:t>
      </w:r>
    </w:p>
    <w:p w14:paraId="717777B5" w14:textId="77777777" w:rsidR="00245286" w:rsidRDefault="009425FD">
      <w:pPr>
        <w:pStyle w:val="BodyText"/>
        <w:spacing w:before="117" w:line="360" w:lineRule="auto"/>
        <w:jc w:val="left"/>
      </w:pPr>
      <w:r>
        <w:t>(U) notu, tez çalışmalarını başarıyla sürdüremeyen öğrencilere verilir. (U) notu ayrıca, kredisiz olarak alınan ve başarısız olunan derslere verilir.</w:t>
      </w:r>
    </w:p>
    <w:p w14:paraId="0F383C64" w14:textId="77777777" w:rsidR="00245286" w:rsidRDefault="009425FD">
      <w:pPr>
        <w:pStyle w:val="BodyText"/>
        <w:spacing w:before="118"/>
        <w:jc w:val="left"/>
      </w:pPr>
      <w:r>
        <w:t>(P) notu, tez çalışmalarını başarıyla sürdürmekte olan öğrencilere verilir.</w:t>
      </w:r>
    </w:p>
    <w:p w14:paraId="7B716F83" w14:textId="77777777" w:rsidR="00245286" w:rsidRDefault="00245286">
      <w:pPr>
        <w:pStyle w:val="BodyText"/>
        <w:spacing w:before="9"/>
        <w:ind w:left="0"/>
        <w:jc w:val="left"/>
        <w:rPr>
          <w:sz w:val="22"/>
        </w:rPr>
      </w:pPr>
    </w:p>
    <w:p w14:paraId="49CFF4B8" w14:textId="77777777" w:rsidR="00245286" w:rsidRDefault="009425FD">
      <w:pPr>
        <w:pStyle w:val="BodyText"/>
        <w:spacing w:line="360" w:lineRule="auto"/>
        <w:ind w:right="240" w:firstLine="62"/>
      </w:pPr>
      <w:r>
        <w:t>(NG) notu, derse devam yükümlülüklerini yerine getirmeyen veya ders uygulamalarına ilişkin koşulları yerine getiremediği için başarısız olan öğrencilere öğretim üyesince takdir olunur. (NG) notu, not ortalamaları hesabında (F) notu işlemi</w:t>
      </w:r>
      <w:r>
        <w:rPr>
          <w:spacing w:val="-2"/>
        </w:rPr>
        <w:t xml:space="preserve"> </w:t>
      </w:r>
      <w:r>
        <w:t>görür.</w:t>
      </w:r>
    </w:p>
    <w:p w14:paraId="49EC01B2" w14:textId="77777777" w:rsidR="00245286" w:rsidRDefault="009425FD">
      <w:pPr>
        <w:pStyle w:val="BodyText"/>
        <w:spacing w:before="117" w:line="362" w:lineRule="auto"/>
        <w:ind w:right="238"/>
      </w:pPr>
      <w:r>
        <w:t>Yarıyıl sonu ders notları Öğrenci İşleri Dairesi Başkanlığı'na verildiği anda kesinleşir ve aynı başkanlık tarafından açıklanır.</w:t>
      </w:r>
    </w:p>
    <w:p w14:paraId="7E09F51C" w14:textId="77777777" w:rsidR="00245286" w:rsidRDefault="009425FD">
      <w:pPr>
        <w:pStyle w:val="Heading1"/>
        <w:spacing w:before="122"/>
      </w:pPr>
      <w:r>
        <w:t>Madde 11. Not Ortalamaları:</w:t>
      </w:r>
    </w:p>
    <w:p w14:paraId="5F0D1F24" w14:textId="77777777" w:rsidR="00245286" w:rsidRDefault="00245286">
      <w:pPr>
        <w:pStyle w:val="BodyText"/>
        <w:spacing w:before="11"/>
        <w:ind w:left="0"/>
        <w:jc w:val="left"/>
        <w:rPr>
          <w:b/>
          <w:sz w:val="21"/>
        </w:rPr>
      </w:pPr>
    </w:p>
    <w:p w14:paraId="15709E8B" w14:textId="77777777" w:rsidR="00245286" w:rsidRDefault="009425FD">
      <w:pPr>
        <w:pStyle w:val="BodyText"/>
        <w:spacing w:line="360" w:lineRule="auto"/>
        <w:ind w:right="234"/>
      </w:pPr>
      <w:r>
        <w:t>Öğrencilerin başarı durumu, her yarıyıl sonunda genel not ortalamaları hesaplanarak belirlenir. Bir öğrencinin bir dersten aldığı toplam kredi, o dersin kredi değeri ile aldığı yarıyıl sonu ders notu katsayısının çarpımı ile elde edilir. Herhangi bir yarıyılın not ortalamasını bulmak için, o yarıyılda öğrencinin bütün derslerden aldığı toplam kredi tutarı, alınan derslerin kredi değeri toplamına bölünür. Elde edilen ortalama, virgülden sonra iki hane olarak gösterilir. Genel not ortalaması, öğrencinin lisansüstü programa kabul edilişinden itibaren EADB'nca belirlenen en az ders yükünü tamamlamak amacıyla almış olduğu derslerin tümü dikkate alınarak hesaplanır. Genel not ortalamasına tekrar edilen veya eşdeğer olarak alınan derslerden alınan en son not katılır. Bütün notlar öğrencinin not çizelgesine geçirilir. Bir öğrencinin lisansüstü programını başarıyla tamamlayabilmesi için genel not ortalamasının en az 3.00 olması gerekir.</w:t>
      </w:r>
    </w:p>
    <w:p w14:paraId="1C7EF4A5" w14:textId="77777777" w:rsidR="00245286" w:rsidRDefault="009425FD">
      <w:pPr>
        <w:pStyle w:val="Heading1"/>
        <w:spacing w:before="128"/>
      </w:pPr>
      <w:r>
        <w:t>Madde 12. Ders Saydırma:</w:t>
      </w:r>
    </w:p>
    <w:p w14:paraId="4D7C0F9E" w14:textId="77777777" w:rsidR="00245286" w:rsidRDefault="00245286">
      <w:pPr>
        <w:pStyle w:val="BodyText"/>
        <w:spacing w:before="10"/>
        <w:ind w:left="0"/>
        <w:jc w:val="left"/>
        <w:rPr>
          <w:b/>
          <w:sz w:val="21"/>
        </w:rPr>
      </w:pPr>
    </w:p>
    <w:p w14:paraId="2B700AA6" w14:textId="77777777" w:rsidR="00245286" w:rsidRDefault="009425FD">
      <w:pPr>
        <w:pStyle w:val="BodyText"/>
        <w:spacing w:line="360" w:lineRule="auto"/>
        <w:ind w:right="241"/>
      </w:pPr>
      <w:r>
        <w:t>Öğrencilerin özel öğrencilik, yatay geçiş, daha önceki lisansüstü programından ders saydırma ve muafiyet sınavı sonucunda bir veya daha fazla dersten muaf olma ve buna bağlı olarak süre eksiltme koşulları EADB önerisi ile EYK tarafından belirlenir.</w:t>
      </w:r>
    </w:p>
    <w:p w14:paraId="04554B83" w14:textId="77777777" w:rsidR="00245286" w:rsidRDefault="00245286">
      <w:pPr>
        <w:spacing w:line="360" w:lineRule="auto"/>
        <w:sectPr w:rsidR="00245286">
          <w:pgSz w:w="12240" w:h="15840"/>
          <w:pgMar w:top="1360" w:right="1560" w:bottom="1220" w:left="1580" w:header="0" w:footer="1022" w:gutter="0"/>
          <w:cols w:space="720"/>
        </w:sectPr>
      </w:pPr>
    </w:p>
    <w:p w14:paraId="573EA5D3" w14:textId="77777777" w:rsidR="00245286" w:rsidRDefault="009425FD">
      <w:pPr>
        <w:pStyle w:val="Heading1"/>
        <w:spacing w:before="77"/>
        <w:jc w:val="left"/>
      </w:pPr>
      <w:r>
        <w:lastRenderedPageBreak/>
        <w:t>Madde 13. Ders Tekrarı :</w:t>
      </w:r>
    </w:p>
    <w:p w14:paraId="196C6333" w14:textId="77777777" w:rsidR="00245286" w:rsidRDefault="00245286">
      <w:pPr>
        <w:pStyle w:val="BodyText"/>
        <w:spacing w:before="10"/>
        <w:ind w:left="0"/>
        <w:jc w:val="left"/>
        <w:rPr>
          <w:b/>
          <w:sz w:val="21"/>
        </w:rPr>
      </w:pPr>
    </w:p>
    <w:p w14:paraId="6E26634E" w14:textId="77777777" w:rsidR="00245286" w:rsidRDefault="009425FD">
      <w:pPr>
        <w:pStyle w:val="BodyText"/>
        <w:spacing w:line="360" w:lineRule="auto"/>
        <w:ind w:right="179"/>
      </w:pPr>
      <w:r>
        <w:t>Bir dersten başarılı sayılabilmek için o dersten yarıyıl notu olarak yüksek lisans öğrencisinin en az (C), doktora öğrencisinin ise (B) notu almış olması gerekir. Öğrenciler, başarısız oldukları zorunlu dersleri tekrarlamak veya seçmeli derslere EADB'nca eşdeğer kabul edilen dersleri almak zorundadır. Öğrenciler, genel not ortalamalarını yükseltmek amacıyla başarılı oldukları dersleri tekrarlayabilir veya bu derslere EADB'nca eşdeğer kabul edilen dersleri alabilir. Ancak, tekrarlanacak derslerle ilgili olarak yarıyıl başında EADB tarafından Öğrenci İşleri Dairesi Başkanlığı'na bilgi verilmesi gerekir.</w:t>
      </w:r>
    </w:p>
    <w:p w14:paraId="51BCA7FD" w14:textId="77777777" w:rsidR="00245286" w:rsidRDefault="009425FD">
      <w:pPr>
        <w:pStyle w:val="Heading1"/>
        <w:spacing w:before="128"/>
      </w:pPr>
      <w:r>
        <w:t>Madde 14. YÜKSEK LİSANS PROGRAMI</w:t>
      </w:r>
    </w:p>
    <w:p w14:paraId="4D856A1A" w14:textId="77777777" w:rsidR="00245286" w:rsidRDefault="00245286">
      <w:pPr>
        <w:pStyle w:val="BodyText"/>
        <w:spacing w:before="10"/>
        <w:ind w:left="0"/>
        <w:jc w:val="left"/>
        <w:rPr>
          <w:b/>
          <w:sz w:val="21"/>
        </w:rPr>
      </w:pPr>
    </w:p>
    <w:p w14:paraId="12445571" w14:textId="77777777" w:rsidR="00245286" w:rsidRDefault="009425FD">
      <w:pPr>
        <w:pStyle w:val="ListParagraph"/>
        <w:numPr>
          <w:ilvl w:val="0"/>
          <w:numId w:val="12"/>
        </w:numPr>
        <w:tabs>
          <w:tab w:val="left" w:pos="529"/>
        </w:tabs>
        <w:spacing w:line="362" w:lineRule="auto"/>
        <w:ind w:right="239" w:firstLine="0"/>
        <w:jc w:val="both"/>
        <w:rPr>
          <w:sz w:val="24"/>
        </w:rPr>
      </w:pPr>
      <w:r>
        <w:rPr>
          <w:sz w:val="24"/>
        </w:rPr>
        <w:t xml:space="preserve">Yüksek Lisans programı, tezli </w:t>
      </w:r>
      <w:r>
        <w:rPr>
          <w:spacing w:val="-3"/>
          <w:sz w:val="24"/>
        </w:rPr>
        <w:t xml:space="preserve">ve </w:t>
      </w:r>
      <w:r>
        <w:rPr>
          <w:sz w:val="24"/>
        </w:rPr>
        <w:t xml:space="preserve">tezsiz olmak üzere iki şekilde yürütülebilir. Bu programların Enstitünün hangi anabilim dallarında </w:t>
      </w:r>
      <w:r>
        <w:rPr>
          <w:spacing w:val="-3"/>
          <w:sz w:val="24"/>
        </w:rPr>
        <w:t xml:space="preserve">ve </w:t>
      </w:r>
      <w:r>
        <w:rPr>
          <w:sz w:val="24"/>
        </w:rPr>
        <w:t>nasıl yürütüleceği Üniversite Senatosu tarafından</w:t>
      </w:r>
      <w:r>
        <w:rPr>
          <w:spacing w:val="-6"/>
          <w:sz w:val="24"/>
        </w:rPr>
        <w:t xml:space="preserve"> </w:t>
      </w:r>
      <w:r>
        <w:rPr>
          <w:sz w:val="24"/>
        </w:rPr>
        <w:t>belirlenir.</w:t>
      </w:r>
    </w:p>
    <w:p w14:paraId="628E9C67" w14:textId="77777777" w:rsidR="00245286" w:rsidRDefault="009425FD">
      <w:pPr>
        <w:pStyle w:val="ListParagraph"/>
        <w:numPr>
          <w:ilvl w:val="0"/>
          <w:numId w:val="12"/>
        </w:numPr>
        <w:tabs>
          <w:tab w:val="left" w:pos="485"/>
        </w:tabs>
        <w:spacing w:before="114" w:line="360" w:lineRule="auto"/>
        <w:ind w:right="236" w:firstLine="0"/>
        <w:jc w:val="both"/>
        <w:rPr>
          <w:sz w:val="24"/>
        </w:rPr>
      </w:pPr>
      <w:r>
        <w:rPr>
          <w:sz w:val="24"/>
        </w:rPr>
        <w:t xml:space="preserve">Tezli </w:t>
      </w:r>
      <w:r>
        <w:rPr>
          <w:spacing w:val="-3"/>
          <w:sz w:val="24"/>
        </w:rPr>
        <w:t xml:space="preserve">ve </w:t>
      </w:r>
      <w:r>
        <w:rPr>
          <w:sz w:val="24"/>
        </w:rPr>
        <w:t xml:space="preserve">tezsiz yüksek lisans programları arasında geçiş, her yarıyıl başında öğrencinin başvurusu, EADB'nın önerisi </w:t>
      </w:r>
      <w:r>
        <w:rPr>
          <w:spacing w:val="-3"/>
          <w:sz w:val="24"/>
        </w:rPr>
        <w:t xml:space="preserve">ve </w:t>
      </w:r>
      <w:r>
        <w:rPr>
          <w:sz w:val="24"/>
        </w:rPr>
        <w:t xml:space="preserve">EYK onayı ile yapılabilir. Öğrenci tezli </w:t>
      </w:r>
      <w:r>
        <w:rPr>
          <w:spacing w:val="-3"/>
          <w:sz w:val="24"/>
        </w:rPr>
        <w:t xml:space="preserve">ve </w:t>
      </w:r>
      <w:r>
        <w:rPr>
          <w:sz w:val="24"/>
        </w:rPr>
        <w:t>tezsiz programlar arasında birden çok geçiş yapamaz. Geçiş başvurusu onaylanan öğrenci yeni programın gereklerini tamamlamakla</w:t>
      </w:r>
      <w:r>
        <w:rPr>
          <w:spacing w:val="3"/>
          <w:sz w:val="24"/>
        </w:rPr>
        <w:t xml:space="preserve"> </w:t>
      </w:r>
      <w:r>
        <w:rPr>
          <w:sz w:val="24"/>
        </w:rPr>
        <w:t>yükümlüdür.</w:t>
      </w:r>
    </w:p>
    <w:p w14:paraId="1412F8C8" w14:textId="77777777" w:rsidR="00245286" w:rsidRDefault="009425FD">
      <w:pPr>
        <w:pStyle w:val="Heading1"/>
        <w:spacing w:before="125"/>
      </w:pPr>
      <w:r>
        <w:t>TEZLİ YÜKSEK LİSANS PROGRAMI</w:t>
      </w:r>
    </w:p>
    <w:p w14:paraId="36DED092" w14:textId="77777777" w:rsidR="00245286" w:rsidRDefault="00245286">
      <w:pPr>
        <w:pStyle w:val="BodyText"/>
        <w:spacing w:before="4"/>
        <w:ind w:left="0"/>
        <w:jc w:val="left"/>
        <w:rPr>
          <w:b/>
          <w:sz w:val="22"/>
        </w:rPr>
      </w:pPr>
    </w:p>
    <w:p w14:paraId="1CF4488F" w14:textId="77777777" w:rsidR="00245286" w:rsidRDefault="009425FD">
      <w:pPr>
        <w:ind w:left="220"/>
        <w:rPr>
          <w:b/>
          <w:sz w:val="24"/>
        </w:rPr>
      </w:pPr>
      <w:r>
        <w:rPr>
          <w:b/>
          <w:sz w:val="24"/>
        </w:rPr>
        <w:t>Madde 15. Amaç ve Kapsam</w:t>
      </w:r>
    </w:p>
    <w:p w14:paraId="62904F6B" w14:textId="77777777" w:rsidR="00245286" w:rsidRDefault="00245286">
      <w:pPr>
        <w:pStyle w:val="BodyText"/>
        <w:spacing w:before="11"/>
        <w:ind w:left="0"/>
        <w:jc w:val="left"/>
        <w:rPr>
          <w:b/>
          <w:sz w:val="21"/>
        </w:rPr>
      </w:pPr>
    </w:p>
    <w:p w14:paraId="5543A1EC" w14:textId="77777777" w:rsidR="00245286" w:rsidRDefault="009425FD">
      <w:pPr>
        <w:pStyle w:val="BodyText"/>
        <w:spacing w:line="362" w:lineRule="auto"/>
        <w:ind w:right="240"/>
      </w:pPr>
      <w:r>
        <w:t>Tezli yüksek lisans programının amacı, öğrencinin bilimsel araştırma yaparak bilgilere erişme, bilgiyi değerlendirme ve yorumlama yeteneğini kazanmasını sağlamaktır.</w:t>
      </w:r>
    </w:p>
    <w:p w14:paraId="1EA7C3B6" w14:textId="77777777" w:rsidR="00245286" w:rsidRDefault="009425FD">
      <w:pPr>
        <w:pStyle w:val="Heading1"/>
        <w:spacing w:before="122"/>
        <w:jc w:val="left"/>
      </w:pPr>
      <w:r>
        <w:t>Madde 16. Tezli Yüksek Lisans Süresi ve Ders Yükü:</w:t>
      </w:r>
    </w:p>
    <w:p w14:paraId="250BE2F4" w14:textId="77777777" w:rsidR="00245286" w:rsidRDefault="00245286">
      <w:pPr>
        <w:pStyle w:val="BodyText"/>
        <w:spacing w:before="11"/>
        <w:ind w:left="0"/>
        <w:jc w:val="left"/>
        <w:rPr>
          <w:b/>
          <w:sz w:val="21"/>
        </w:rPr>
      </w:pPr>
    </w:p>
    <w:p w14:paraId="540E6934" w14:textId="77777777" w:rsidR="00245286" w:rsidRDefault="009425FD">
      <w:pPr>
        <w:pStyle w:val="ListParagraph"/>
        <w:numPr>
          <w:ilvl w:val="0"/>
          <w:numId w:val="11"/>
        </w:numPr>
        <w:tabs>
          <w:tab w:val="left" w:pos="524"/>
        </w:tabs>
        <w:spacing w:line="360" w:lineRule="auto"/>
        <w:ind w:firstLine="0"/>
        <w:jc w:val="both"/>
        <w:rPr>
          <w:sz w:val="24"/>
        </w:rPr>
      </w:pPr>
      <w:r>
        <w:rPr>
          <w:sz w:val="24"/>
        </w:rPr>
        <w:t xml:space="preserve">Tezli yüksek lisans programının süresi bilimsel hazırlıkta geçen süre hariç, </w:t>
      </w:r>
      <w:r>
        <w:rPr>
          <w:spacing w:val="-3"/>
          <w:sz w:val="24"/>
        </w:rPr>
        <w:t xml:space="preserve">kayıt </w:t>
      </w:r>
      <w:r>
        <w:rPr>
          <w:sz w:val="24"/>
        </w:rPr>
        <w:t xml:space="preserve">olduğu programa ilişkin derslerin verildiği dönemden başlamak üzere, her dönem için </w:t>
      </w:r>
      <w:r>
        <w:rPr>
          <w:spacing w:val="-3"/>
          <w:sz w:val="24"/>
        </w:rPr>
        <w:t xml:space="preserve">kayıt </w:t>
      </w:r>
      <w:r>
        <w:rPr>
          <w:sz w:val="24"/>
        </w:rPr>
        <w:t>yaptırıp yaptırmadığına bakılmaksızın dört yarıyıl olup, program en çok altı yarıyılda tamamlanır. Yüksek lisans programından yönetmelikte belirtilen program süresi öncesinde mezun olabilecek öğrenciler hakkında EADB önerisi üzerine EYK tarafından karar</w:t>
      </w:r>
      <w:r>
        <w:rPr>
          <w:spacing w:val="3"/>
          <w:sz w:val="24"/>
        </w:rPr>
        <w:t xml:space="preserve"> </w:t>
      </w:r>
      <w:r>
        <w:rPr>
          <w:sz w:val="24"/>
        </w:rPr>
        <w:t>verilir.</w:t>
      </w:r>
    </w:p>
    <w:p w14:paraId="47E6E36E" w14:textId="77777777" w:rsidR="00245286" w:rsidRDefault="009425FD">
      <w:pPr>
        <w:pStyle w:val="ListParagraph"/>
        <w:numPr>
          <w:ilvl w:val="0"/>
          <w:numId w:val="11"/>
        </w:numPr>
        <w:tabs>
          <w:tab w:val="left" w:pos="500"/>
        </w:tabs>
        <w:spacing w:before="123"/>
        <w:ind w:left="499" w:right="0" w:hanging="280"/>
        <w:jc w:val="both"/>
        <w:rPr>
          <w:sz w:val="24"/>
        </w:rPr>
      </w:pPr>
      <w:r>
        <w:rPr>
          <w:sz w:val="24"/>
        </w:rPr>
        <w:t>Tezli</w:t>
      </w:r>
      <w:r>
        <w:rPr>
          <w:spacing w:val="18"/>
          <w:sz w:val="24"/>
        </w:rPr>
        <w:t xml:space="preserve"> </w:t>
      </w:r>
      <w:r>
        <w:rPr>
          <w:sz w:val="24"/>
        </w:rPr>
        <w:t>yüksek</w:t>
      </w:r>
      <w:r>
        <w:rPr>
          <w:spacing w:val="28"/>
          <w:sz w:val="24"/>
        </w:rPr>
        <w:t xml:space="preserve"> </w:t>
      </w:r>
      <w:r>
        <w:rPr>
          <w:sz w:val="24"/>
        </w:rPr>
        <w:t>lisans</w:t>
      </w:r>
      <w:r>
        <w:rPr>
          <w:spacing w:val="21"/>
          <w:sz w:val="24"/>
        </w:rPr>
        <w:t xml:space="preserve"> </w:t>
      </w:r>
      <w:r>
        <w:rPr>
          <w:sz w:val="24"/>
        </w:rPr>
        <w:t>programı</w:t>
      </w:r>
      <w:r>
        <w:rPr>
          <w:spacing w:val="15"/>
          <w:sz w:val="24"/>
        </w:rPr>
        <w:t xml:space="preserve"> </w:t>
      </w:r>
      <w:r>
        <w:rPr>
          <w:sz w:val="24"/>
        </w:rPr>
        <w:t>toplam</w:t>
      </w:r>
      <w:r>
        <w:rPr>
          <w:spacing w:val="19"/>
          <w:sz w:val="24"/>
        </w:rPr>
        <w:t xml:space="preserve"> </w:t>
      </w:r>
      <w:r>
        <w:rPr>
          <w:sz w:val="24"/>
        </w:rPr>
        <w:t>yirmi</w:t>
      </w:r>
      <w:r>
        <w:rPr>
          <w:spacing w:val="24"/>
          <w:sz w:val="24"/>
        </w:rPr>
        <w:t xml:space="preserve"> </w:t>
      </w:r>
      <w:r>
        <w:rPr>
          <w:spacing w:val="-4"/>
          <w:sz w:val="24"/>
        </w:rPr>
        <w:t>bir</w:t>
      </w:r>
      <w:r>
        <w:rPr>
          <w:spacing w:val="24"/>
          <w:sz w:val="24"/>
        </w:rPr>
        <w:t xml:space="preserve"> </w:t>
      </w:r>
      <w:r>
        <w:rPr>
          <w:sz w:val="24"/>
        </w:rPr>
        <w:t>krediden</w:t>
      </w:r>
      <w:r>
        <w:rPr>
          <w:spacing w:val="19"/>
          <w:sz w:val="24"/>
        </w:rPr>
        <w:t xml:space="preserve"> </w:t>
      </w:r>
      <w:r>
        <w:rPr>
          <w:sz w:val="24"/>
        </w:rPr>
        <w:t>az</w:t>
      </w:r>
      <w:r>
        <w:rPr>
          <w:spacing w:val="23"/>
          <w:sz w:val="24"/>
        </w:rPr>
        <w:t xml:space="preserve"> </w:t>
      </w:r>
      <w:r>
        <w:rPr>
          <w:sz w:val="24"/>
        </w:rPr>
        <w:t>olmamak</w:t>
      </w:r>
      <w:r>
        <w:rPr>
          <w:spacing w:val="24"/>
          <w:sz w:val="24"/>
        </w:rPr>
        <w:t xml:space="preserve"> </w:t>
      </w:r>
      <w:r>
        <w:rPr>
          <w:sz w:val="24"/>
        </w:rPr>
        <w:t>koşuluyla</w:t>
      </w:r>
      <w:r>
        <w:rPr>
          <w:spacing w:val="23"/>
          <w:sz w:val="24"/>
        </w:rPr>
        <w:t xml:space="preserve"> </w:t>
      </w:r>
      <w:r>
        <w:rPr>
          <w:sz w:val="24"/>
        </w:rPr>
        <w:t>en</w:t>
      </w:r>
      <w:r>
        <w:rPr>
          <w:spacing w:val="19"/>
          <w:sz w:val="24"/>
        </w:rPr>
        <w:t xml:space="preserve"> </w:t>
      </w:r>
      <w:r>
        <w:rPr>
          <w:sz w:val="24"/>
        </w:rPr>
        <w:t>az</w:t>
      </w:r>
    </w:p>
    <w:p w14:paraId="7FAFD03E" w14:textId="77777777" w:rsidR="00245286" w:rsidRDefault="00245286">
      <w:pPr>
        <w:jc w:val="both"/>
        <w:rPr>
          <w:sz w:val="24"/>
        </w:rPr>
        <w:sectPr w:rsidR="00245286">
          <w:pgSz w:w="12240" w:h="15840"/>
          <w:pgMar w:top="1360" w:right="1560" w:bottom="1220" w:left="1580" w:header="0" w:footer="1022" w:gutter="0"/>
          <w:cols w:space="720"/>
        </w:sectPr>
      </w:pPr>
    </w:p>
    <w:p w14:paraId="16D4E033" w14:textId="77777777" w:rsidR="00245286" w:rsidRDefault="009425FD">
      <w:pPr>
        <w:pStyle w:val="BodyText"/>
        <w:spacing w:before="72" w:line="360" w:lineRule="auto"/>
        <w:ind w:right="236"/>
      </w:pPr>
      <w:r>
        <w:lastRenderedPageBreak/>
        <w:t xml:space="preserve">yedi adet ders, </w:t>
      </w:r>
      <w:r>
        <w:rPr>
          <w:spacing w:val="-4"/>
        </w:rPr>
        <w:t>bir</w:t>
      </w:r>
      <w:r>
        <w:rPr>
          <w:spacing w:val="52"/>
        </w:rPr>
        <w:t xml:space="preserve"> </w:t>
      </w:r>
      <w:r>
        <w:t xml:space="preserve">seminer dersi </w:t>
      </w:r>
      <w:r>
        <w:rPr>
          <w:spacing w:val="-3"/>
        </w:rPr>
        <w:t xml:space="preserve">ve </w:t>
      </w:r>
      <w:r>
        <w:t xml:space="preserve">tez çalışmasından oluşur. Tezli yüksek lisans programı derslerini </w:t>
      </w:r>
      <w:r>
        <w:rPr>
          <w:spacing w:val="-3"/>
        </w:rPr>
        <w:t xml:space="preserve">ve </w:t>
      </w:r>
      <w:r>
        <w:t xml:space="preserve">semineri tamamlama süresi en çok 4 yarıyıldır. </w:t>
      </w:r>
      <w:r>
        <w:rPr>
          <w:spacing w:val="-3"/>
        </w:rPr>
        <w:t xml:space="preserve">Bir </w:t>
      </w:r>
      <w:r>
        <w:t>dönemde en çok 4 ders</w:t>
      </w:r>
      <w:r>
        <w:rPr>
          <w:spacing w:val="-3"/>
        </w:rPr>
        <w:t xml:space="preserve"> </w:t>
      </w:r>
      <w:r>
        <w:t>alınabilir.</w:t>
      </w:r>
    </w:p>
    <w:p w14:paraId="7FA9B9CC" w14:textId="77777777" w:rsidR="00245286" w:rsidRDefault="009425FD">
      <w:pPr>
        <w:pStyle w:val="ListParagraph"/>
        <w:numPr>
          <w:ilvl w:val="0"/>
          <w:numId w:val="11"/>
        </w:numPr>
        <w:tabs>
          <w:tab w:val="left" w:pos="500"/>
        </w:tabs>
        <w:spacing w:before="122" w:line="360" w:lineRule="auto"/>
        <w:ind w:right="245" w:firstLine="0"/>
        <w:jc w:val="both"/>
        <w:rPr>
          <w:sz w:val="24"/>
        </w:rPr>
      </w:pPr>
      <w:r>
        <w:rPr>
          <w:sz w:val="24"/>
        </w:rPr>
        <w:t xml:space="preserve">Öğrenci dönem içerisindeki ders yükünü azaltmak amacıyla yaz okulundan kredili ders alabilir, ancak yaz okulu dönem yerine sayılmaz </w:t>
      </w:r>
      <w:r>
        <w:rPr>
          <w:spacing w:val="-3"/>
          <w:sz w:val="24"/>
        </w:rPr>
        <w:t xml:space="preserve">ve </w:t>
      </w:r>
      <w:r>
        <w:rPr>
          <w:sz w:val="24"/>
        </w:rPr>
        <w:t>en çok 2 derse</w:t>
      </w:r>
      <w:r>
        <w:rPr>
          <w:spacing w:val="-17"/>
          <w:sz w:val="24"/>
        </w:rPr>
        <w:t xml:space="preserve"> </w:t>
      </w:r>
      <w:r>
        <w:rPr>
          <w:sz w:val="24"/>
        </w:rPr>
        <w:t>kayıtlanabilir.</w:t>
      </w:r>
    </w:p>
    <w:p w14:paraId="2D49CCEF" w14:textId="77777777" w:rsidR="00245286" w:rsidRDefault="009425FD">
      <w:pPr>
        <w:pStyle w:val="ListParagraph"/>
        <w:numPr>
          <w:ilvl w:val="0"/>
          <w:numId w:val="11"/>
        </w:numPr>
        <w:tabs>
          <w:tab w:val="left" w:pos="490"/>
        </w:tabs>
        <w:spacing w:before="118" w:line="360" w:lineRule="auto"/>
        <w:ind w:firstLine="0"/>
        <w:jc w:val="both"/>
        <w:rPr>
          <w:sz w:val="24"/>
        </w:rPr>
      </w:pPr>
      <w:r>
        <w:rPr>
          <w:sz w:val="24"/>
        </w:rPr>
        <w:t xml:space="preserve">Seminer dersi son derslerle birlikte alınabilir. Seminer dersi </w:t>
      </w:r>
      <w:r>
        <w:rPr>
          <w:spacing w:val="-4"/>
          <w:sz w:val="24"/>
        </w:rPr>
        <w:t xml:space="preserve">ile </w:t>
      </w:r>
      <w:r>
        <w:rPr>
          <w:sz w:val="24"/>
        </w:rPr>
        <w:t>ilgili uygulama esasları EYK tarafından</w:t>
      </w:r>
      <w:r>
        <w:rPr>
          <w:spacing w:val="-8"/>
          <w:sz w:val="24"/>
        </w:rPr>
        <w:t xml:space="preserve"> </w:t>
      </w:r>
      <w:r>
        <w:rPr>
          <w:sz w:val="24"/>
        </w:rPr>
        <w:t>belirlenir</w:t>
      </w:r>
    </w:p>
    <w:p w14:paraId="0347B030" w14:textId="77777777" w:rsidR="00245286" w:rsidRDefault="009425FD">
      <w:pPr>
        <w:pStyle w:val="ListParagraph"/>
        <w:numPr>
          <w:ilvl w:val="0"/>
          <w:numId w:val="11"/>
        </w:numPr>
        <w:tabs>
          <w:tab w:val="left" w:pos="500"/>
        </w:tabs>
        <w:spacing w:before="122" w:line="360" w:lineRule="auto"/>
        <w:ind w:right="234" w:firstLine="0"/>
        <w:jc w:val="both"/>
        <w:rPr>
          <w:sz w:val="24"/>
        </w:rPr>
      </w:pPr>
      <w:r>
        <w:rPr>
          <w:sz w:val="24"/>
        </w:rPr>
        <w:t xml:space="preserve">Tezli yüksek lisans programındaki öğrenciye tez danışmanı en geç seminer dersine </w:t>
      </w:r>
      <w:r>
        <w:rPr>
          <w:spacing w:val="-3"/>
          <w:sz w:val="24"/>
        </w:rPr>
        <w:t xml:space="preserve">kayıt </w:t>
      </w:r>
      <w:r>
        <w:rPr>
          <w:sz w:val="24"/>
        </w:rPr>
        <w:t xml:space="preserve">yaptırdığı dönemin ilk ayı içerisinde ilgili EADB'nın önerisi </w:t>
      </w:r>
      <w:r>
        <w:rPr>
          <w:spacing w:val="-3"/>
          <w:sz w:val="24"/>
        </w:rPr>
        <w:t xml:space="preserve">ve </w:t>
      </w:r>
      <w:r>
        <w:rPr>
          <w:sz w:val="24"/>
        </w:rPr>
        <w:t xml:space="preserve">EYK kararıyla atanır. Tez danışmanları doktoralı öğretim üyeleri arasından seçilir. Yüksek lisans tezinin niteliğinin birden </w:t>
      </w:r>
      <w:r>
        <w:rPr>
          <w:spacing w:val="-3"/>
          <w:sz w:val="24"/>
        </w:rPr>
        <w:t xml:space="preserve">fazla </w:t>
      </w:r>
      <w:r>
        <w:rPr>
          <w:sz w:val="24"/>
        </w:rPr>
        <w:t xml:space="preserve">tez danışmanı gerektirdiği durumlarda ikinci tez danışmanı atanabilir. Tez danışmanı </w:t>
      </w:r>
      <w:r>
        <w:rPr>
          <w:spacing w:val="-3"/>
          <w:sz w:val="24"/>
        </w:rPr>
        <w:t xml:space="preserve">ve </w:t>
      </w:r>
      <w:r>
        <w:rPr>
          <w:sz w:val="24"/>
        </w:rPr>
        <w:t xml:space="preserve">ikinci tez danışmanı atanma </w:t>
      </w:r>
      <w:r>
        <w:rPr>
          <w:spacing w:val="-3"/>
          <w:sz w:val="24"/>
        </w:rPr>
        <w:t xml:space="preserve">ve </w:t>
      </w:r>
      <w:r>
        <w:rPr>
          <w:sz w:val="24"/>
        </w:rPr>
        <w:t>değiştirme koşulları EYK tarafından</w:t>
      </w:r>
      <w:r>
        <w:rPr>
          <w:spacing w:val="-4"/>
          <w:sz w:val="24"/>
        </w:rPr>
        <w:t xml:space="preserve"> </w:t>
      </w:r>
      <w:r>
        <w:rPr>
          <w:sz w:val="24"/>
        </w:rPr>
        <w:t>belirlenir.</w:t>
      </w:r>
    </w:p>
    <w:p w14:paraId="703EE03A" w14:textId="77777777" w:rsidR="00245286" w:rsidRDefault="009425FD">
      <w:pPr>
        <w:pStyle w:val="ListParagraph"/>
        <w:numPr>
          <w:ilvl w:val="0"/>
          <w:numId w:val="11"/>
        </w:numPr>
        <w:tabs>
          <w:tab w:val="left" w:pos="457"/>
        </w:tabs>
        <w:spacing w:before="119" w:line="360" w:lineRule="auto"/>
        <w:ind w:right="243" w:firstLine="0"/>
        <w:jc w:val="both"/>
        <w:rPr>
          <w:sz w:val="24"/>
        </w:rPr>
      </w:pPr>
      <w:r>
        <w:rPr>
          <w:sz w:val="24"/>
        </w:rPr>
        <w:t xml:space="preserve">Öğrencinin alacağı derslerin belirlenmesi </w:t>
      </w:r>
      <w:r>
        <w:rPr>
          <w:spacing w:val="-3"/>
          <w:sz w:val="24"/>
        </w:rPr>
        <w:t xml:space="preserve">ve </w:t>
      </w:r>
      <w:r>
        <w:rPr>
          <w:sz w:val="24"/>
        </w:rPr>
        <w:t xml:space="preserve">kayıt işlemleri tez danışmanı tarafından, tez danışmanı atanıncaya kadar </w:t>
      </w:r>
      <w:r>
        <w:rPr>
          <w:spacing w:val="-3"/>
          <w:sz w:val="24"/>
        </w:rPr>
        <w:t xml:space="preserve">ise </w:t>
      </w:r>
      <w:r>
        <w:rPr>
          <w:sz w:val="24"/>
        </w:rPr>
        <w:t>ilgili EADB tarafından</w:t>
      </w:r>
      <w:r>
        <w:rPr>
          <w:spacing w:val="6"/>
          <w:sz w:val="24"/>
        </w:rPr>
        <w:t xml:space="preserve"> </w:t>
      </w:r>
      <w:r>
        <w:rPr>
          <w:sz w:val="24"/>
        </w:rPr>
        <w:t>yürütülür.</w:t>
      </w:r>
    </w:p>
    <w:p w14:paraId="372CF328" w14:textId="77777777" w:rsidR="00245286" w:rsidRDefault="009425FD">
      <w:pPr>
        <w:pStyle w:val="ListParagraph"/>
        <w:numPr>
          <w:ilvl w:val="0"/>
          <w:numId w:val="11"/>
        </w:numPr>
        <w:tabs>
          <w:tab w:val="left" w:pos="500"/>
        </w:tabs>
        <w:spacing w:before="123" w:line="360" w:lineRule="auto"/>
        <w:ind w:right="234" w:firstLine="0"/>
        <w:jc w:val="both"/>
        <w:rPr>
          <w:sz w:val="24"/>
        </w:rPr>
      </w:pPr>
      <w:r>
        <w:rPr>
          <w:sz w:val="24"/>
        </w:rPr>
        <w:t xml:space="preserve">Tez çalışmalarına başlayacak olan öğrencinin ders yükümlülüklerini (seminer dahil) başarı </w:t>
      </w:r>
      <w:r>
        <w:rPr>
          <w:spacing w:val="-4"/>
          <w:sz w:val="24"/>
        </w:rPr>
        <w:t xml:space="preserve">ile </w:t>
      </w:r>
      <w:r>
        <w:rPr>
          <w:sz w:val="24"/>
        </w:rPr>
        <w:t xml:space="preserve">bitirmiş olması gerekmektedir. Bitirme durumunda öğrenci sadece tez çalışması dersini almalıdır, tez </w:t>
      </w:r>
      <w:r>
        <w:rPr>
          <w:spacing w:val="-4"/>
          <w:sz w:val="24"/>
        </w:rPr>
        <w:t xml:space="preserve">ile </w:t>
      </w:r>
      <w:r>
        <w:rPr>
          <w:sz w:val="24"/>
        </w:rPr>
        <w:t>birlikte ders</w:t>
      </w:r>
      <w:r>
        <w:rPr>
          <w:spacing w:val="5"/>
          <w:sz w:val="24"/>
        </w:rPr>
        <w:t xml:space="preserve"> </w:t>
      </w:r>
      <w:r>
        <w:rPr>
          <w:sz w:val="24"/>
        </w:rPr>
        <w:t>alınamaz.</w:t>
      </w:r>
    </w:p>
    <w:p w14:paraId="52790718" w14:textId="77777777" w:rsidR="00245286" w:rsidRDefault="009425FD">
      <w:pPr>
        <w:pStyle w:val="ListParagraph"/>
        <w:numPr>
          <w:ilvl w:val="0"/>
          <w:numId w:val="11"/>
        </w:numPr>
        <w:tabs>
          <w:tab w:val="left" w:pos="509"/>
        </w:tabs>
        <w:spacing w:before="117" w:line="360" w:lineRule="auto"/>
        <w:ind w:right="230" w:firstLine="0"/>
        <w:jc w:val="both"/>
        <w:rPr>
          <w:sz w:val="24"/>
        </w:rPr>
      </w:pPr>
      <w:r>
        <w:rPr>
          <w:sz w:val="24"/>
        </w:rPr>
        <w:t xml:space="preserve">Yüksek lisans programına kayıtlı bir öğrenci öğrenim süresince, geçerli </w:t>
      </w:r>
      <w:r>
        <w:rPr>
          <w:spacing w:val="-4"/>
          <w:sz w:val="24"/>
        </w:rPr>
        <w:t xml:space="preserve">bir </w:t>
      </w:r>
      <w:r>
        <w:rPr>
          <w:sz w:val="24"/>
        </w:rPr>
        <w:t xml:space="preserve">mazereti olması durumunda en çok 2 yarıyıl kayıt dondurabilir. </w:t>
      </w:r>
      <w:r>
        <w:rPr>
          <w:spacing w:val="-4"/>
          <w:sz w:val="24"/>
        </w:rPr>
        <w:t xml:space="preserve">Kayıt </w:t>
      </w:r>
      <w:r>
        <w:rPr>
          <w:sz w:val="24"/>
        </w:rPr>
        <w:t>dondurma süreleri normal öğrenim süresinden</w:t>
      </w:r>
      <w:r>
        <w:rPr>
          <w:spacing w:val="-5"/>
          <w:sz w:val="24"/>
        </w:rPr>
        <w:t xml:space="preserve"> </w:t>
      </w:r>
      <w:r>
        <w:rPr>
          <w:sz w:val="24"/>
        </w:rPr>
        <w:t>sayılır.</w:t>
      </w:r>
    </w:p>
    <w:p w14:paraId="0811FB17" w14:textId="4C897A02" w:rsidR="00245286" w:rsidRDefault="009425FD">
      <w:pPr>
        <w:pStyle w:val="ListParagraph"/>
        <w:numPr>
          <w:ilvl w:val="0"/>
          <w:numId w:val="11"/>
        </w:numPr>
        <w:tabs>
          <w:tab w:val="left" w:pos="423"/>
        </w:tabs>
        <w:spacing w:before="122" w:line="360" w:lineRule="auto"/>
        <w:ind w:right="242" w:firstLine="0"/>
        <w:jc w:val="both"/>
        <w:rPr>
          <w:sz w:val="24"/>
        </w:rPr>
      </w:pPr>
      <w:r>
        <w:rPr>
          <w:sz w:val="24"/>
        </w:rPr>
        <w:t xml:space="preserve">Öğrenci, EADB'nın önerisi </w:t>
      </w:r>
      <w:r>
        <w:rPr>
          <w:spacing w:val="-3"/>
          <w:sz w:val="24"/>
        </w:rPr>
        <w:t xml:space="preserve">ve </w:t>
      </w:r>
      <w:r>
        <w:rPr>
          <w:sz w:val="24"/>
        </w:rPr>
        <w:t xml:space="preserve">EYK kararıyla, izlediği programın ders yüküne sayılmak üzere </w:t>
      </w:r>
      <w:r w:rsidR="00D44A1D">
        <w:rPr>
          <w:sz w:val="24"/>
        </w:rPr>
        <w:t>Kıbrıs</w:t>
      </w:r>
      <w:r>
        <w:rPr>
          <w:sz w:val="24"/>
        </w:rPr>
        <w:t xml:space="preserve"> Amerikan Üniversitesi dışındaki üniversitelerden lisansüstü ders alabilir. Fakat ders sayısı 3’ü</w:t>
      </w:r>
      <w:r>
        <w:rPr>
          <w:spacing w:val="3"/>
          <w:sz w:val="24"/>
        </w:rPr>
        <w:t xml:space="preserve"> </w:t>
      </w:r>
      <w:r>
        <w:rPr>
          <w:sz w:val="24"/>
        </w:rPr>
        <w:t>geçmemelidir.</w:t>
      </w:r>
    </w:p>
    <w:p w14:paraId="34DA4CE4" w14:textId="77777777" w:rsidR="00245286" w:rsidRDefault="009425FD">
      <w:pPr>
        <w:pStyle w:val="ListParagraph"/>
        <w:numPr>
          <w:ilvl w:val="0"/>
          <w:numId w:val="11"/>
        </w:numPr>
        <w:tabs>
          <w:tab w:val="left" w:pos="596"/>
        </w:tabs>
        <w:spacing w:before="121" w:line="360" w:lineRule="auto"/>
        <w:ind w:firstLine="0"/>
        <w:jc w:val="both"/>
        <w:rPr>
          <w:sz w:val="24"/>
        </w:rPr>
      </w:pPr>
      <w:r>
        <w:rPr>
          <w:sz w:val="24"/>
        </w:rPr>
        <w:t xml:space="preserve">Azami süreler içerisinde başarı koşullarının yerine getirmeyen öğrencinin yükseköğretim kurumu </w:t>
      </w:r>
      <w:r>
        <w:rPr>
          <w:spacing w:val="-4"/>
          <w:sz w:val="24"/>
        </w:rPr>
        <w:t xml:space="preserve">ile </w:t>
      </w:r>
      <w:r>
        <w:rPr>
          <w:sz w:val="24"/>
        </w:rPr>
        <w:t>ilişiği</w:t>
      </w:r>
      <w:r>
        <w:rPr>
          <w:spacing w:val="5"/>
          <w:sz w:val="24"/>
        </w:rPr>
        <w:t xml:space="preserve"> </w:t>
      </w:r>
      <w:r>
        <w:rPr>
          <w:sz w:val="24"/>
        </w:rPr>
        <w:t>kesilir.</w:t>
      </w:r>
    </w:p>
    <w:p w14:paraId="35C48EC3" w14:textId="77777777" w:rsidR="00245286" w:rsidRDefault="009425FD">
      <w:pPr>
        <w:pStyle w:val="Heading1"/>
        <w:spacing w:before="123"/>
      </w:pPr>
      <w:r>
        <w:t>Madde 17.Yüksek Lisans Tezinin Sonuçlanması:</w:t>
      </w:r>
    </w:p>
    <w:p w14:paraId="50A590B3" w14:textId="77777777" w:rsidR="00245286" w:rsidRDefault="00245286">
      <w:pPr>
        <w:pStyle w:val="BodyText"/>
        <w:spacing w:before="3"/>
        <w:ind w:left="0"/>
        <w:jc w:val="left"/>
        <w:rPr>
          <w:b/>
          <w:sz w:val="22"/>
        </w:rPr>
      </w:pPr>
    </w:p>
    <w:p w14:paraId="7AAD1644" w14:textId="77777777" w:rsidR="00245286" w:rsidRDefault="009425FD">
      <w:pPr>
        <w:pStyle w:val="ListParagraph"/>
        <w:numPr>
          <w:ilvl w:val="0"/>
          <w:numId w:val="10"/>
        </w:numPr>
        <w:tabs>
          <w:tab w:val="left" w:pos="485"/>
        </w:tabs>
        <w:spacing w:before="1"/>
        <w:ind w:right="0"/>
        <w:jc w:val="both"/>
        <w:rPr>
          <w:sz w:val="24"/>
        </w:rPr>
      </w:pPr>
      <w:r>
        <w:rPr>
          <w:sz w:val="24"/>
        </w:rPr>
        <w:t>Yüksek</w:t>
      </w:r>
      <w:r>
        <w:rPr>
          <w:spacing w:val="12"/>
          <w:sz w:val="24"/>
        </w:rPr>
        <w:t xml:space="preserve"> </w:t>
      </w:r>
      <w:r>
        <w:rPr>
          <w:sz w:val="24"/>
        </w:rPr>
        <w:t>lisans</w:t>
      </w:r>
      <w:r>
        <w:rPr>
          <w:spacing w:val="15"/>
          <w:sz w:val="24"/>
        </w:rPr>
        <w:t xml:space="preserve"> </w:t>
      </w:r>
      <w:r>
        <w:rPr>
          <w:sz w:val="24"/>
        </w:rPr>
        <w:t>tez</w:t>
      </w:r>
      <w:r>
        <w:rPr>
          <w:spacing w:val="16"/>
          <w:sz w:val="24"/>
        </w:rPr>
        <w:t xml:space="preserve"> </w:t>
      </w:r>
      <w:r>
        <w:rPr>
          <w:sz w:val="24"/>
        </w:rPr>
        <w:t>çalışmasını</w:t>
      </w:r>
      <w:r>
        <w:rPr>
          <w:spacing w:val="8"/>
          <w:sz w:val="24"/>
        </w:rPr>
        <w:t xml:space="preserve"> </w:t>
      </w:r>
      <w:r>
        <w:rPr>
          <w:sz w:val="24"/>
        </w:rPr>
        <w:t>17.</w:t>
      </w:r>
      <w:r>
        <w:rPr>
          <w:spacing w:val="19"/>
          <w:sz w:val="24"/>
        </w:rPr>
        <w:t xml:space="preserve"> </w:t>
      </w:r>
      <w:r>
        <w:rPr>
          <w:sz w:val="24"/>
        </w:rPr>
        <w:t>maddede</w:t>
      </w:r>
      <w:r>
        <w:rPr>
          <w:spacing w:val="16"/>
          <w:sz w:val="24"/>
        </w:rPr>
        <w:t xml:space="preserve"> </w:t>
      </w:r>
      <w:r>
        <w:rPr>
          <w:sz w:val="24"/>
        </w:rPr>
        <w:t>belirtilen</w:t>
      </w:r>
      <w:r>
        <w:rPr>
          <w:spacing w:val="12"/>
          <w:sz w:val="24"/>
        </w:rPr>
        <w:t xml:space="preserve"> </w:t>
      </w:r>
      <w:r>
        <w:rPr>
          <w:sz w:val="24"/>
        </w:rPr>
        <w:t>süre</w:t>
      </w:r>
      <w:r>
        <w:rPr>
          <w:spacing w:val="16"/>
          <w:sz w:val="24"/>
        </w:rPr>
        <w:t xml:space="preserve"> </w:t>
      </w:r>
      <w:r>
        <w:rPr>
          <w:sz w:val="24"/>
        </w:rPr>
        <w:t>içinde</w:t>
      </w:r>
      <w:r>
        <w:rPr>
          <w:spacing w:val="16"/>
          <w:sz w:val="24"/>
        </w:rPr>
        <w:t xml:space="preserve"> </w:t>
      </w:r>
      <w:r>
        <w:rPr>
          <w:sz w:val="24"/>
        </w:rPr>
        <w:t>tamamlayan</w:t>
      </w:r>
      <w:r>
        <w:rPr>
          <w:spacing w:val="12"/>
          <w:sz w:val="24"/>
        </w:rPr>
        <w:t xml:space="preserve"> </w:t>
      </w:r>
      <w:r>
        <w:rPr>
          <w:sz w:val="24"/>
        </w:rPr>
        <w:t>öğrenci,</w:t>
      </w:r>
    </w:p>
    <w:p w14:paraId="5D3C167A" w14:textId="77777777" w:rsidR="00245286" w:rsidRDefault="00245286">
      <w:pPr>
        <w:jc w:val="both"/>
        <w:rPr>
          <w:sz w:val="24"/>
        </w:rPr>
        <w:sectPr w:rsidR="00245286">
          <w:pgSz w:w="12240" w:h="15840"/>
          <w:pgMar w:top="1360" w:right="1560" w:bottom="1220" w:left="1580" w:header="0" w:footer="1022" w:gutter="0"/>
          <w:cols w:space="720"/>
        </w:sectPr>
      </w:pPr>
    </w:p>
    <w:p w14:paraId="65373630" w14:textId="01A3EC6D" w:rsidR="00245286" w:rsidRDefault="009425FD">
      <w:pPr>
        <w:pStyle w:val="BodyText"/>
        <w:spacing w:before="72" w:line="360" w:lineRule="auto"/>
        <w:ind w:right="230"/>
      </w:pPr>
      <w:r>
        <w:lastRenderedPageBreak/>
        <w:t xml:space="preserve">elde ettiği sonuçları </w:t>
      </w:r>
      <w:r w:rsidR="00D44A1D">
        <w:t>Kıbrıs</w:t>
      </w:r>
      <w:r>
        <w:t xml:space="preserve"> Amerikan Üniversitesi Tez Yazım Kılavuzu'na uygun biçimde İngilizce yazmak ve tezini jüri önünde İngilizce olarak savunmak zorundadır. Tez, eğitim dili Türkçe olan programlarda Türkçe yazılır ve jüri önünde Türkçe savunulur.</w:t>
      </w:r>
    </w:p>
    <w:p w14:paraId="1226B08C" w14:textId="77777777" w:rsidR="00245286" w:rsidRDefault="009425FD">
      <w:pPr>
        <w:pStyle w:val="ListParagraph"/>
        <w:numPr>
          <w:ilvl w:val="0"/>
          <w:numId w:val="10"/>
        </w:numPr>
        <w:tabs>
          <w:tab w:val="left" w:pos="485"/>
        </w:tabs>
        <w:spacing w:before="2" w:line="360" w:lineRule="auto"/>
        <w:ind w:left="220" w:right="236" w:firstLine="0"/>
        <w:jc w:val="both"/>
        <w:rPr>
          <w:color w:val="48494B"/>
          <w:sz w:val="24"/>
        </w:rPr>
      </w:pPr>
      <w:r>
        <w:rPr>
          <w:spacing w:val="-3"/>
          <w:sz w:val="24"/>
        </w:rPr>
        <w:t xml:space="preserve">Tezle </w:t>
      </w:r>
      <w:r>
        <w:rPr>
          <w:sz w:val="24"/>
        </w:rPr>
        <w:t>ilgili benzerlik ön incelemesi tez sınav başvurusu öncesinde Üniversitenin kabul ettiği yazılım programı kullanılarak danışman tarafından yapılır. Öğrenci, söz konusu teze ilişkin intihal yazılım programı ön inceleme raporunu tez sınav başvurusu sırasında Enstitü’ye</w:t>
      </w:r>
      <w:r>
        <w:rPr>
          <w:spacing w:val="6"/>
          <w:sz w:val="24"/>
        </w:rPr>
        <w:t xml:space="preserve"> </w:t>
      </w:r>
      <w:r>
        <w:rPr>
          <w:sz w:val="24"/>
        </w:rPr>
        <w:t>iletir.</w:t>
      </w:r>
    </w:p>
    <w:p w14:paraId="714FADEB" w14:textId="77777777" w:rsidR="00245286" w:rsidRDefault="009425FD">
      <w:pPr>
        <w:pStyle w:val="ListParagraph"/>
        <w:numPr>
          <w:ilvl w:val="0"/>
          <w:numId w:val="10"/>
        </w:numPr>
        <w:tabs>
          <w:tab w:val="left" w:pos="495"/>
        </w:tabs>
        <w:spacing w:line="360" w:lineRule="auto"/>
        <w:ind w:left="220" w:right="242" w:firstLine="0"/>
        <w:jc w:val="both"/>
        <w:rPr>
          <w:sz w:val="24"/>
        </w:rPr>
      </w:pPr>
      <w:r>
        <w:rPr>
          <w:sz w:val="24"/>
        </w:rPr>
        <w:t xml:space="preserve">Tez teslim süreci, intihal kontrol uygulamasının sayısı </w:t>
      </w:r>
      <w:r>
        <w:rPr>
          <w:spacing w:val="-3"/>
          <w:sz w:val="24"/>
        </w:rPr>
        <w:t xml:space="preserve">ve </w:t>
      </w:r>
      <w:r>
        <w:rPr>
          <w:sz w:val="24"/>
        </w:rPr>
        <w:t>içereceği kabul edilebilir benzerlik oranları ile ilgili uygulama esasları EYK tarafından</w:t>
      </w:r>
      <w:r>
        <w:rPr>
          <w:spacing w:val="-15"/>
          <w:sz w:val="24"/>
        </w:rPr>
        <w:t xml:space="preserve"> </w:t>
      </w:r>
      <w:r>
        <w:rPr>
          <w:sz w:val="24"/>
        </w:rPr>
        <w:t>belirlenir.</w:t>
      </w:r>
    </w:p>
    <w:p w14:paraId="18D00004" w14:textId="77777777" w:rsidR="00245286" w:rsidRDefault="009425FD">
      <w:pPr>
        <w:pStyle w:val="ListParagraph"/>
        <w:numPr>
          <w:ilvl w:val="0"/>
          <w:numId w:val="10"/>
        </w:numPr>
        <w:tabs>
          <w:tab w:val="left" w:pos="490"/>
        </w:tabs>
        <w:spacing w:line="362" w:lineRule="auto"/>
        <w:ind w:left="220" w:right="246" w:firstLine="0"/>
        <w:jc w:val="both"/>
        <w:rPr>
          <w:sz w:val="24"/>
        </w:rPr>
      </w:pPr>
      <w:r>
        <w:rPr>
          <w:sz w:val="24"/>
        </w:rPr>
        <w:t xml:space="preserve">Tez jürisinin atanabilmesi için adayın ayrıca ulusal ve/veya uluslararası </w:t>
      </w:r>
      <w:r>
        <w:rPr>
          <w:spacing w:val="-4"/>
          <w:sz w:val="24"/>
        </w:rPr>
        <w:t xml:space="preserve">bir </w:t>
      </w:r>
      <w:r>
        <w:rPr>
          <w:sz w:val="24"/>
        </w:rPr>
        <w:t xml:space="preserve">dergi veya konferansta tez konusu </w:t>
      </w:r>
      <w:r>
        <w:rPr>
          <w:spacing w:val="-4"/>
          <w:sz w:val="24"/>
        </w:rPr>
        <w:t xml:space="preserve">ile </w:t>
      </w:r>
      <w:r>
        <w:rPr>
          <w:sz w:val="24"/>
        </w:rPr>
        <w:t>ilgili yayınlanmış veya yayına kabul edilmiş en az bir yayını olması</w:t>
      </w:r>
      <w:r>
        <w:rPr>
          <w:spacing w:val="-4"/>
          <w:sz w:val="24"/>
        </w:rPr>
        <w:t xml:space="preserve"> </w:t>
      </w:r>
      <w:r>
        <w:rPr>
          <w:sz w:val="24"/>
        </w:rPr>
        <w:t>gerekir.</w:t>
      </w:r>
    </w:p>
    <w:p w14:paraId="7E9D65CD" w14:textId="77777777" w:rsidR="00245286" w:rsidRDefault="009425FD">
      <w:pPr>
        <w:pStyle w:val="ListParagraph"/>
        <w:numPr>
          <w:ilvl w:val="0"/>
          <w:numId w:val="10"/>
        </w:numPr>
        <w:tabs>
          <w:tab w:val="left" w:pos="461"/>
        </w:tabs>
        <w:spacing w:before="112" w:line="360" w:lineRule="auto"/>
        <w:ind w:left="220" w:right="238" w:firstLine="0"/>
        <w:jc w:val="both"/>
        <w:rPr>
          <w:sz w:val="24"/>
        </w:rPr>
      </w:pPr>
      <w:r>
        <w:rPr>
          <w:sz w:val="24"/>
        </w:rPr>
        <w:t xml:space="preserve">İntihal </w:t>
      </w:r>
      <w:r>
        <w:rPr>
          <w:spacing w:val="-3"/>
          <w:sz w:val="24"/>
        </w:rPr>
        <w:t xml:space="preserve">ve yayın </w:t>
      </w:r>
      <w:r>
        <w:rPr>
          <w:sz w:val="24"/>
        </w:rPr>
        <w:t xml:space="preserve">konusunda </w:t>
      </w:r>
      <w:r>
        <w:rPr>
          <w:spacing w:val="-3"/>
          <w:sz w:val="24"/>
        </w:rPr>
        <w:t xml:space="preserve">bu </w:t>
      </w:r>
      <w:r>
        <w:rPr>
          <w:sz w:val="24"/>
        </w:rPr>
        <w:t xml:space="preserve">Yönetmelikte getirilen önkoşulları sağlayan öğrenci, tez savunma sınavına girmek </w:t>
      </w:r>
      <w:r>
        <w:rPr>
          <w:spacing w:val="-3"/>
          <w:sz w:val="24"/>
        </w:rPr>
        <w:t xml:space="preserve">için </w:t>
      </w:r>
      <w:r>
        <w:rPr>
          <w:sz w:val="24"/>
        </w:rPr>
        <w:t xml:space="preserve">EADB'ına başvurur. EADB, tez jürisi önerisiyle birlikte tezin dijital bir kopyasını enstitüye iletir. Öğrencilerin tez sınavına girebilecekleri tarihler EYK’nca her yıl belirlenir </w:t>
      </w:r>
      <w:r>
        <w:rPr>
          <w:spacing w:val="-3"/>
          <w:sz w:val="24"/>
        </w:rPr>
        <w:t xml:space="preserve">ve </w:t>
      </w:r>
      <w:r>
        <w:rPr>
          <w:sz w:val="24"/>
        </w:rPr>
        <w:t>duyurusu</w:t>
      </w:r>
      <w:r>
        <w:rPr>
          <w:spacing w:val="27"/>
          <w:sz w:val="24"/>
        </w:rPr>
        <w:t xml:space="preserve"> </w:t>
      </w:r>
      <w:r>
        <w:rPr>
          <w:sz w:val="24"/>
        </w:rPr>
        <w:t>yapılır.</w:t>
      </w:r>
    </w:p>
    <w:p w14:paraId="77576D32" w14:textId="77777777" w:rsidR="00245286" w:rsidRDefault="009425FD">
      <w:pPr>
        <w:pStyle w:val="ListParagraph"/>
        <w:numPr>
          <w:ilvl w:val="0"/>
          <w:numId w:val="10"/>
        </w:numPr>
        <w:tabs>
          <w:tab w:val="left" w:pos="442"/>
        </w:tabs>
        <w:spacing w:before="120" w:line="360" w:lineRule="auto"/>
        <w:ind w:left="220" w:right="230" w:firstLine="0"/>
        <w:jc w:val="both"/>
        <w:rPr>
          <w:sz w:val="24"/>
        </w:rPr>
      </w:pPr>
      <w:r>
        <w:rPr>
          <w:sz w:val="24"/>
        </w:rPr>
        <w:t xml:space="preserve">İlgili EADB'nın önerisi </w:t>
      </w:r>
      <w:r>
        <w:rPr>
          <w:spacing w:val="-3"/>
          <w:sz w:val="24"/>
        </w:rPr>
        <w:t xml:space="preserve">ve </w:t>
      </w:r>
      <w:r>
        <w:rPr>
          <w:sz w:val="24"/>
        </w:rPr>
        <w:t xml:space="preserve">EYK kararıyla atanacak </w:t>
      </w:r>
      <w:r>
        <w:rPr>
          <w:spacing w:val="-3"/>
          <w:sz w:val="24"/>
        </w:rPr>
        <w:t xml:space="preserve">jüri, </w:t>
      </w:r>
      <w:r>
        <w:rPr>
          <w:sz w:val="24"/>
        </w:rPr>
        <w:t xml:space="preserve">biri öğrencinin tez danışmanı, en az biri de Üniversite içinden </w:t>
      </w:r>
      <w:r>
        <w:rPr>
          <w:spacing w:val="-3"/>
          <w:sz w:val="24"/>
        </w:rPr>
        <w:t xml:space="preserve">ve </w:t>
      </w:r>
      <w:r>
        <w:rPr>
          <w:sz w:val="24"/>
        </w:rPr>
        <w:t xml:space="preserve">fakat Enstitünün başka bir anabilim dalından </w:t>
      </w:r>
      <w:r>
        <w:rPr>
          <w:spacing w:val="-3"/>
          <w:sz w:val="24"/>
        </w:rPr>
        <w:t xml:space="preserve">ya </w:t>
      </w:r>
      <w:r>
        <w:rPr>
          <w:sz w:val="24"/>
        </w:rPr>
        <w:t xml:space="preserve">da başka bir üniversiteden olmak üzere 3 veya </w:t>
      </w:r>
      <w:r>
        <w:rPr>
          <w:spacing w:val="-3"/>
          <w:sz w:val="24"/>
        </w:rPr>
        <w:t xml:space="preserve">bu </w:t>
      </w:r>
      <w:r>
        <w:rPr>
          <w:sz w:val="24"/>
        </w:rPr>
        <w:t>esasa uyularak seçilecek 5 kişiden oluşur. Jürinin 3 kişiden oluşması durumunda ikinci tez danışmanı, jüri üyesi olamaz. Jüri üyelerinin doktora derecesine sahip olmaları</w:t>
      </w:r>
      <w:r>
        <w:rPr>
          <w:spacing w:val="-13"/>
          <w:sz w:val="24"/>
        </w:rPr>
        <w:t xml:space="preserve"> </w:t>
      </w:r>
      <w:r>
        <w:rPr>
          <w:sz w:val="24"/>
        </w:rPr>
        <w:t>gerekir.</w:t>
      </w:r>
    </w:p>
    <w:p w14:paraId="7004FD97" w14:textId="77777777" w:rsidR="00245286" w:rsidRDefault="009425FD">
      <w:pPr>
        <w:pStyle w:val="ListParagraph"/>
        <w:numPr>
          <w:ilvl w:val="0"/>
          <w:numId w:val="10"/>
        </w:numPr>
        <w:tabs>
          <w:tab w:val="left" w:pos="557"/>
        </w:tabs>
        <w:spacing w:before="120" w:line="362" w:lineRule="auto"/>
        <w:ind w:left="220" w:firstLine="0"/>
        <w:jc w:val="both"/>
        <w:rPr>
          <w:sz w:val="24"/>
        </w:rPr>
      </w:pPr>
      <w:r>
        <w:rPr>
          <w:sz w:val="24"/>
        </w:rPr>
        <w:t xml:space="preserve">Jüri üyeleri EYK tarafından belirlenen </w:t>
      </w:r>
      <w:r>
        <w:rPr>
          <w:spacing w:val="3"/>
          <w:sz w:val="24"/>
        </w:rPr>
        <w:t xml:space="preserve">tez </w:t>
      </w:r>
      <w:r>
        <w:rPr>
          <w:sz w:val="24"/>
        </w:rPr>
        <w:t xml:space="preserve">savunma tarih aralığında toplanarak öğrenciyi tez sınavına alır. Tez </w:t>
      </w:r>
      <w:r>
        <w:rPr>
          <w:spacing w:val="-3"/>
          <w:sz w:val="24"/>
        </w:rPr>
        <w:t xml:space="preserve">sınavı, </w:t>
      </w:r>
      <w:r>
        <w:rPr>
          <w:sz w:val="24"/>
        </w:rPr>
        <w:t xml:space="preserve">tez çalışmasının sunulması </w:t>
      </w:r>
      <w:r>
        <w:rPr>
          <w:spacing w:val="-3"/>
          <w:sz w:val="24"/>
        </w:rPr>
        <w:t xml:space="preserve">ve </w:t>
      </w:r>
      <w:r>
        <w:rPr>
          <w:sz w:val="24"/>
        </w:rPr>
        <w:t xml:space="preserve">bunu izleyen </w:t>
      </w:r>
      <w:r>
        <w:rPr>
          <w:spacing w:val="2"/>
          <w:sz w:val="24"/>
        </w:rPr>
        <w:t xml:space="preserve">soru- </w:t>
      </w:r>
      <w:r>
        <w:rPr>
          <w:sz w:val="24"/>
        </w:rPr>
        <w:t xml:space="preserve">cevap bölümünden oluşur </w:t>
      </w:r>
      <w:r>
        <w:rPr>
          <w:spacing w:val="-3"/>
          <w:sz w:val="24"/>
        </w:rPr>
        <w:t xml:space="preserve">ve </w:t>
      </w:r>
      <w:r>
        <w:rPr>
          <w:sz w:val="24"/>
        </w:rPr>
        <w:t>dinleyicilere</w:t>
      </w:r>
      <w:r>
        <w:rPr>
          <w:spacing w:val="5"/>
          <w:sz w:val="24"/>
        </w:rPr>
        <w:t xml:space="preserve"> </w:t>
      </w:r>
      <w:r>
        <w:rPr>
          <w:sz w:val="24"/>
        </w:rPr>
        <w:t>açıktır.</w:t>
      </w:r>
    </w:p>
    <w:p w14:paraId="0A816F63" w14:textId="77777777" w:rsidR="00245286" w:rsidRDefault="009425FD">
      <w:pPr>
        <w:pStyle w:val="ListParagraph"/>
        <w:numPr>
          <w:ilvl w:val="0"/>
          <w:numId w:val="10"/>
        </w:numPr>
        <w:tabs>
          <w:tab w:val="left" w:pos="553"/>
        </w:tabs>
        <w:spacing w:before="113" w:line="360" w:lineRule="auto"/>
        <w:ind w:left="220" w:right="234" w:firstLine="0"/>
        <w:jc w:val="both"/>
        <w:rPr>
          <w:sz w:val="24"/>
        </w:rPr>
      </w:pPr>
      <w:r>
        <w:rPr>
          <w:sz w:val="24"/>
        </w:rPr>
        <w:t xml:space="preserve">Sınav sonunda jüri, dinleyicilere kapalı olarak, tez hakkında "kabul", </w:t>
      </w:r>
      <w:r>
        <w:rPr>
          <w:spacing w:val="2"/>
          <w:sz w:val="24"/>
        </w:rPr>
        <w:t xml:space="preserve">"ret" </w:t>
      </w:r>
      <w:r>
        <w:rPr>
          <w:sz w:val="24"/>
        </w:rPr>
        <w:t xml:space="preserve">veya "düzeltme" kararını </w:t>
      </w:r>
      <w:r>
        <w:rPr>
          <w:spacing w:val="-3"/>
          <w:sz w:val="24"/>
        </w:rPr>
        <w:t xml:space="preserve">salt </w:t>
      </w:r>
      <w:r>
        <w:rPr>
          <w:sz w:val="24"/>
        </w:rPr>
        <w:t xml:space="preserve">çoğunlukla verir. Jüri kararı, EADB tarafından en geç üç gün içinde Enstitü’ye tutanakla bildirilir. Tezi hakkında düzeltme kararı verilen öğrenci, gerekli düzeltmeleri yaparak, tezini en geç </w:t>
      </w:r>
      <w:r>
        <w:rPr>
          <w:spacing w:val="-4"/>
          <w:sz w:val="24"/>
        </w:rPr>
        <w:t xml:space="preserve">bir </w:t>
      </w:r>
      <w:r>
        <w:rPr>
          <w:sz w:val="24"/>
        </w:rPr>
        <w:t xml:space="preserve">sonraki savunma döneminde (teze yeniden kayıtlanmak koşulu </w:t>
      </w:r>
      <w:r>
        <w:rPr>
          <w:spacing w:val="-3"/>
          <w:sz w:val="24"/>
        </w:rPr>
        <w:t xml:space="preserve">ile) </w:t>
      </w:r>
      <w:r>
        <w:rPr>
          <w:sz w:val="24"/>
        </w:rPr>
        <w:t>aynı jüri önünde yeniden</w:t>
      </w:r>
      <w:r>
        <w:rPr>
          <w:spacing w:val="7"/>
          <w:sz w:val="24"/>
        </w:rPr>
        <w:t xml:space="preserve"> </w:t>
      </w:r>
      <w:r>
        <w:rPr>
          <w:sz w:val="24"/>
        </w:rPr>
        <w:t>savunur.</w:t>
      </w:r>
    </w:p>
    <w:p w14:paraId="229AE13D" w14:textId="77777777" w:rsidR="00245286" w:rsidRDefault="009425FD">
      <w:pPr>
        <w:pStyle w:val="ListParagraph"/>
        <w:numPr>
          <w:ilvl w:val="0"/>
          <w:numId w:val="10"/>
        </w:numPr>
        <w:tabs>
          <w:tab w:val="left" w:pos="409"/>
        </w:tabs>
        <w:spacing w:before="120"/>
        <w:ind w:left="408" w:right="0" w:hanging="189"/>
        <w:jc w:val="both"/>
        <w:rPr>
          <w:sz w:val="24"/>
        </w:rPr>
      </w:pPr>
      <w:r>
        <w:rPr>
          <w:sz w:val="24"/>
        </w:rPr>
        <w:t xml:space="preserve">Tezi başarısız bulunarak reddedilen öğrencinin yükseköğretim kurumu </w:t>
      </w:r>
      <w:r>
        <w:rPr>
          <w:spacing w:val="-4"/>
          <w:sz w:val="24"/>
        </w:rPr>
        <w:t xml:space="preserve">ile </w:t>
      </w:r>
      <w:r>
        <w:rPr>
          <w:sz w:val="24"/>
        </w:rPr>
        <w:t>ilişiği</w:t>
      </w:r>
      <w:r>
        <w:rPr>
          <w:spacing w:val="-15"/>
          <w:sz w:val="24"/>
        </w:rPr>
        <w:t xml:space="preserve"> </w:t>
      </w:r>
      <w:r>
        <w:rPr>
          <w:sz w:val="24"/>
        </w:rPr>
        <w:t>kesilir.</w:t>
      </w:r>
    </w:p>
    <w:p w14:paraId="2ABFA473" w14:textId="77777777" w:rsidR="00245286" w:rsidRDefault="00245286">
      <w:pPr>
        <w:jc w:val="both"/>
        <w:rPr>
          <w:sz w:val="24"/>
        </w:rPr>
        <w:sectPr w:rsidR="00245286">
          <w:pgSz w:w="12240" w:h="15840"/>
          <w:pgMar w:top="1360" w:right="1560" w:bottom="1220" w:left="1580" w:header="0" w:footer="1022" w:gutter="0"/>
          <w:cols w:space="720"/>
        </w:sectPr>
      </w:pPr>
    </w:p>
    <w:p w14:paraId="1514879A" w14:textId="77777777" w:rsidR="00245286" w:rsidRDefault="009425FD">
      <w:pPr>
        <w:pStyle w:val="Heading1"/>
        <w:spacing w:before="77"/>
        <w:jc w:val="left"/>
      </w:pPr>
      <w:r>
        <w:lastRenderedPageBreak/>
        <w:t>Madde 18. Yüksek Lisans Diploması:</w:t>
      </w:r>
    </w:p>
    <w:p w14:paraId="4FA2DEC9" w14:textId="77777777" w:rsidR="00245286" w:rsidRDefault="00245286">
      <w:pPr>
        <w:pStyle w:val="BodyText"/>
        <w:spacing w:before="10"/>
        <w:ind w:left="0"/>
        <w:jc w:val="left"/>
        <w:rPr>
          <w:b/>
          <w:sz w:val="21"/>
        </w:rPr>
      </w:pPr>
    </w:p>
    <w:p w14:paraId="36499592" w14:textId="278BD3F2" w:rsidR="00245286" w:rsidRDefault="009425FD">
      <w:pPr>
        <w:pStyle w:val="ListParagraph"/>
        <w:numPr>
          <w:ilvl w:val="0"/>
          <w:numId w:val="9"/>
        </w:numPr>
        <w:tabs>
          <w:tab w:val="left" w:pos="481"/>
        </w:tabs>
        <w:spacing w:line="360" w:lineRule="auto"/>
        <w:ind w:right="230" w:firstLine="0"/>
        <w:jc w:val="both"/>
        <w:rPr>
          <w:sz w:val="24"/>
        </w:rPr>
      </w:pPr>
      <w:r>
        <w:rPr>
          <w:sz w:val="24"/>
        </w:rPr>
        <w:t xml:space="preserve">Diğer koşulları da yerine getirmek kaydıyla, </w:t>
      </w:r>
      <w:r w:rsidR="00D44A1D">
        <w:rPr>
          <w:sz w:val="24"/>
        </w:rPr>
        <w:t>Kıbrıs</w:t>
      </w:r>
      <w:r>
        <w:rPr>
          <w:sz w:val="24"/>
        </w:rPr>
        <w:t xml:space="preserve"> Amerikan Üniversitesi Tez Yazım Kılavuzu'na uygun biçimde yazılan yüksek lisans tezini son benzerlik incelemesi için enstitüye teslim eder. Son benzerlik incelemesinde başarılı olarak tezinin ciltlenmiş en az 3 kopyasını tez sınavına giriş tarihinden itibaren bir ay içinde enstitü müdürlüğüne teslim eden </w:t>
      </w:r>
      <w:r>
        <w:rPr>
          <w:spacing w:val="-3"/>
          <w:sz w:val="24"/>
        </w:rPr>
        <w:t xml:space="preserve">ve </w:t>
      </w:r>
      <w:r>
        <w:rPr>
          <w:sz w:val="24"/>
        </w:rPr>
        <w:t>tezi şekil yönünden uygun bulunan yüksek lisans öğrencisine "Yüksek Lisans Diploması" verilir. Enstitü yönetim kurulu talep halinde teslim süresini iki aya kadar uzatabilir. Bu iki ay içerisinde, intihal kontrolünden başarısız olan ve/veya tezini teslim etmeyen öğrenci bir sonraki döneme kayıtlanarak tezini tekrar savunmak</w:t>
      </w:r>
      <w:r>
        <w:rPr>
          <w:spacing w:val="-24"/>
          <w:sz w:val="24"/>
        </w:rPr>
        <w:t xml:space="preserve"> </w:t>
      </w:r>
      <w:r>
        <w:rPr>
          <w:sz w:val="24"/>
        </w:rPr>
        <w:t>zorundadır.</w:t>
      </w:r>
    </w:p>
    <w:p w14:paraId="3FFBBFA1" w14:textId="77777777" w:rsidR="00245286" w:rsidRDefault="009425FD">
      <w:pPr>
        <w:pStyle w:val="ListParagraph"/>
        <w:numPr>
          <w:ilvl w:val="0"/>
          <w:numId w:val="9"/>
        </w:numPr>
        <w:tabs>
          <w:tab w:val="left" w:pos="553"/>
        </w:tabs>
        <w:spacing w:before="122" w:line="360" w:lineRule="auto"/>
        <w:ind w:right="229" w:firstLine="0"/>
        <w:jc w:val="both"/>
        <w:rPr>
          <w:sz w:val="24"/>
        </w:rPr>
      </w:pPr>
      <w:r>
        <w:rPr>
          <w:b/>
          <w:sz w:val="24"/>
        </w:rPr>
        <w:t>“</w:t>
      </w:r>
      <w:r>
        <w:rPr>
          <w:sz w:val="24"/>
        </w:rPr>
        <w:t xml:space="preserve">Yüksek Lisans Diploması” üzerinde öğrencinin izlemiş olduğu enstitü anabilim dalındaki programın onaylanmış adı </w:t>
      </w:r>
      <w:r>
        <w:rPr>
          <w:spacing w:val="-3"/>
          <w:sz w:val="24"/>
        </w:rPr>
        <w:t xml:space="preserve">ve </w:t>
      </w:r>
      <w:r>
        <w:rPr>
          <w:sz w:val="24"/>
        </w:rPr>
        <w:t>“tezli” ibaresi bulunur. Lisans diplomasını aldığı dalda yüksek lisans programını tamamlayan öğrencinin diplomasına varsa meslek unvanı da</w:t>
      </w:r>
      <w:r>
        <w:rPr>
          <w:spacing w:val="6"/>
          <w:sz w:val="24"/>
        </w:rPr>
        <w:t xml:space="preserve"> </w:t>
      </w:r>
      <w:r>
        <w:rPr>
          <w:spacing w:val="-3"/>
          <w:sz w:val="24"/>
        </w:rPr>
        <w:t>yazılır.</w:t>
      </w:r>
    </w:p>
    <w:p w14:paraId="37F3692B" w14:textId="77777777" w:rsidR="00245286" w:rsidRDefault="009425FD">
      <w:pPr>
        <w:pStyle w:val="Heading1"/>
        <w:spacing w:before="125"/>
        <w:jc w:val="left"/>
      </w:pPr>
      <w:r>
        <w:t>TEZSİZ YÜKSEK LİSANS PROGRAMI</w:t>
      </w:r>
    </w:p>
    <w:p w14:paraId="10165CC2" w14:textId="77777777" w:rsidR="00245286" w:rsidRDefault="00245286">
      <w:pPr>
        <w:pStyle w:val="BodyText"/>
        <w:spacing w:before="4"/>
        <w:ind w:left="0"/>
        <w:jc w:val="left"/>
        <w:rPr>
          <w:b/>
          <w:sz w:val="22"/>
        </w:rPr>
      </w:pPr>
    </w:p>
    <w:p w14:paraId="44F1328D" w14:textId="77777777" w:rsidR="00245286" w:rsidRDefault="009425FD">
      <w:pPr>
        <w:ind w:left="220"/>
        <w:rPr>
          <w:b/>
          <w:sz w:val="24"/>
        </w:rPr>
      </w:pPr>
      <w:r>
        <w:rPr>
          <w:b/>
          <w:sz w:val="24"/>
        </w:rPr>
        <w:t>Madde 19. Amaç ve Kapsam</w:t>
      </w:r>
    </w:p>
    <w:p w14:paraId="742D2E46" w14:textId="77777777" w:rsidR="00245286" w:rsidRDefault="00245286">
      <w:pPr>
        <w:pStyle w:val="BodyText"/>
        <w:spacing w:before="4"/>
        <w:ind w:left="0"/>
        <w:jc w:val="left"/>
        <w:rPr>
          <w:b/>
          <w:sz w:val="22"/>
        </w:rPr>
      </w:pPr>
    </w:p>
    <w:p w14:paraId="04553895" w14:textId="77777777" w:rsidR="00245286" w:rsidRDefault="009425FD">
      <w:pPr>
        <w:pStyle w:val="BodyText"/>
        <w:spacing w:line="360" w:lineRule="auto"/>
        <w:ind w:right="741"/>
        <w:jc w:val="left"/>
      </w:pPr>
      <w:r>
        <w:t>Tezsiz yüksek lisans programının amacı, öğrenciye mesleki konuda derin bilgi kazandırmak ve mevcut bilginin uygulamada nasıl kullanılacağını göstermektir.</w:t>
      </w:r>
    </w:p>
    <w:p w14:paraId="54685710" w14:textId="77777777" w:rsidR="00245286" w:rsidRDefault="009425FD">
      <w:pPr>
        <w:pStyle w:val="Heading1"/>
        <w:spacing w:before="123"/>
        <w:jc w:val="left"/>
      </w:pPr>
      <w:r>
        <w:t>Madde 20. Tezsiz Yüksek Lisans Süresi ve Ders Yükü</w:t>
      </w:r>
    </w:p>
    <w:p w14:paraId="41E0DDB9" w14:textId="77777777" w:rsidR="00245286" w:rsidRDefault="00245286">
      <w:pPr>
        <w:pStyle w:val="BodyText"/>
        <w:spacing w:before="11"/>
        <w:ind w:left="0"/>
        <w:jc w:val="left"/>
        <w:rPr>
          <w:b/>
          <w:sz w:val="21"/>
        </w:rPr>
      </w:pPr>
    </w:p>
    <w:p w14:paraId="6AA6E509" w14:textId="77777777" w:rsidR="00245286" w:rsidRDefault="009425FD">
      <w:pPr>
        <w:pStyle w:val="ListParagraph"/>
        <w:numPr>
          <w:ilvl w:val="0"/>
          <w:numId w:val="8"/>
        </w:numPr>
        <w:tabs>
          <w:tab w:val="left" w:pos="485"/>
        </w:tabs>
        <w:spacing w:line="360" w:lineRule="auto"/>
        <w:ind w:right="239" w:firstLine="0"/>
        <w:jc w:val="both"/>
        <w:rPr>
          <w:sz w:val="24"/>
        </w:rPr>
      </w:pPr>
      <w:r>
        <w:rPr>
          <w:sz w:val="24"/>
        </w:rPr>
        <w:t xml:space="preserve">Tezsiz yüksek lisans programını tamamlama süresi en az </w:t>
      </w:r>
      <w:r>
        <w:rPr>
          <w:spacing w:val="-3"/>
          <w:sz w:val="24"/>
        </w:rPr>
        <w:t xml:space="preserve">iki, </w:t>
      </w:r>
      <w:r>
        <w:rPr>
          <w:sz w:val="24"/>
        </w:rPr>
        <w:t xml:space="preserve">en çok üç yarıyıldır. Bu süre EADB önerisi </w:t>
      </w:r>
      <w:r>
        <w:rPr>
          <w:spacing w:val="-3"/>
          <w:sz w:val="24"/>
        </w:rPr>
        <w:t xml:space="preserve">ve </w:t>
      </w:r>
      <w:r>
        <w:rPr>
          <w:sz w:val="24"/>
        </w:rPr>
        <w:t xml:space="preserve">EYK kararıyla en </w:t>
      </w:r>
      <w:r>
        <w:rPr>
          <w:spacing w:val="-3"/>
          <w:sz w:val="24"/>
        </w:rPr>
        <w:t xml:space="preserve">fazla </w:t>
      </w:r>
      <w:r>
        <w:rPr>
          <w:sz w:val="24"/>
        </w:rPr>
        <w:t>iki yarıyıl uzatılabilir. Bu sürenin sonunda başarısız olan veya programı tamamlayamayan öğrencinin yükseköğretim kurumu ile ilişiği</w:t>
      </w:r>
      <w:r>
        <w:rPr>
          <w:spacing w:val="-8"/>
          <w:sz w:val="24"/>
        </w:rPr>
        <w:t xml:space="preserve"> </w:t>
      </w:r>
      <w:r>
        <w:rPr>
          <w:sz w:val="24"/>
        </w:rPr>
        <w:t>kesilir.</w:t>
      </w:r>
    </w:p>
    <w:p w14:paraId="1FAD7A84" w14:textId="77777777" w:rsidR="00245286" w:rsidRDefault="009425FD">
      <w:pPr>
        <w:pStyle w:val="ListParagraph"/>
        <w:numPr>
          <w:ilvl w:val="0"/>
          <w:numId w:val="8"/>
        </w:numPr>
        <w:tabs>
          <w:tab w:val="left" w:pos="500"/>
        </w:tabs>
        <w:spacing w:before="120" w:line="360" w:lineRule="auto"/>
        <w:ind w:right="231" w:firstLine="0"/>
        <w:jc w:val="both"/>
        <w:rPr>
          <w:sz w:val="24"/>
        </w:rPr>
      </w:pPr>
      <w:r>
        <w:rPr>
          <w:sz w:val="24"/>
        </w:rPr>
        <w:t xml:space="preserve">Tezsiz yüksek lisans programı toplam </w:t>
      </w:r>
      <w:r>
        <w:rPr>
          <w:spacing w:val="2"/>
          <w:sz w:val="24"/>
        </w:rPr>
        <w:t xml:space="preserve">otuz </w:t>
      </w:r>
      <w:r>
        <w:rPr>
          <w:sz w:val="24"/>
        </w:rPr>
        <w:t xml:space="preserve">krediden az olmamak koşuluyla en az on adet ders </w:t>
      </w:r>
      <w:r>
        <w:rPr>
          <w:spacing w:val="-4"/>
          <w:sz w:val="24"/>
        </w:rPr>
        <w:t xml:space="preserve">ile </w:t>
      </w:r>
      <w:r>
        <w:rPr>
          <w:sz w:val="24"/>
        </w:rPr>
        <w:t xml:space="preserve">kredisiz mezuniyet projesi dersinden oluşur. Öğrenci bir dönemde, kayıtlı olduğu programın ders yükünün en fazla yarısı kadar ders alabilir. Öğrenci, mezuniyet projesinin alındığı yarıyılda mezuniyet projesine </w:t>
      </w:r>
      <w:r>
        <w:rPr>
          <w:spacing w:val="-3"/>
          <w:sz w:val="24"/>
        </w:rPr>
        <w:t xml:space="preserve">kayıt </w:t>
      </w:r>
      <w:r>
        <w:rPr>
          <w:sz w:val="24"/>
        </w:rPr>
        <w:t xml:space="preserve">yaptırmak </w:t>
      </w:r>
      <w:r>
        <w:rPr>
          <w:spacing w:val="-3"/>
          <w:sz w:val="24"/>
        </w:rPr>
        <w:t xml:space="preserve">ve </w:t>
      </w:r>
      <w:r>
        <w:rPr>
          <w:sz w:val="24"/>
        </w:rPr>
        <w:t xml:space="preserve">yarıyıl  sonunda yazılı </w:t>
      </w:r>
      <w:r>
        <w:rPr>
          <w:spacing w:val="-4"/>
          <w:sz w:val="24"/>
        </w:rPr>
        <w:t xml:space="preserve">bir </w:t>
      </w:r>
      <w:r>
        <w:rPr>
          <w:sz w:val="24"/>
        </w:rPr>
        <w:t xml:space="preserve">rapor vermek zorundadır. Mezuniyet projesine </w:t>
      </w:r>
      <w:r>
        <w:rPr>
          <w:spacing w:val="-3"/>
          <w:sz w:val="24"/>
        </w:rPr>
        <w:t xml:space="preserve">kayıt </w:t>
      </w:r>
      <w:r>
        <w:rPr>
          <w:sz w:val="24"/>
        </w:rPr>
        <w:t>yaptıracak öğrencinin ilgili dönemde Genel Not Ortalamasının en az 3.00/4.00 olması</w:t>
      </w:r>
      <w:r>
        <w:rPr>
          <w:spacing w:val="-20"/>
          <w:sz w:val="24"/>
        </w:rPr>
        <w:t xml:space="preserve"> </w:t>
      </w:r>
      <w:r>
        <w:rPr>
          <w:sz w:val="24"/>
        </w:rPr>
        <w:t>gerekmektedir.</w:t>
      </w:r>
    </w:p>
    <w:p w14:paraId="5D41D12C" w14:textId="77777777" w:rsidR="00245286" w:rsidRDefault="009425FD">
      <w:pPr>
        <w:pStyle w:val="ListParagraph"/>
        <w:numPr>
          <w:ilvl w:val="0"/>
          <w:numId w:val="8"/>
        </w:numPr>
        <w:tabs>
          <w:tab w:val="left" w:pos="490"/>
        </w:tabs>
        <w:spacing w:before="4"/>
        <w:ind w:left="489" w:right="0" w:hanging="270"/>
        <w:jc w:val="both"/>
        <w:rPr>
          <w:sz w:val="24"/>
        </w:rPr>
      </w:pPr>
      <w:r>
        <w:rPr>
          <w:sz w:val="24"/>
        </w:rPr>
        <w:t>Öğrenci dönem içerisindeki ders yükünü azaltmak amacıyla yaz okulundan</w:t>
      </w:r>
      <w:r>
        <w:rPr>
          <w:spacing w:val="14"/>
          <w:sz w:val="24"/>
        </w:rPr>
        <w:t xml:space="preserve"> </w:t>
      </w:r>
      <w:r>
        <w:rPr>
          <w:sz w:val="24"/>
        </w:rPr>
        <w:t>kredili</w:t>
      </w:r>
    </w:p>
    <w:p w14:paraId="4102802B" w14:textId="77777777" w:rsidR="00245286" w:rsidRDefault="00245286">
      <w:pPr>
        <w:jc w:val="both"/>
        <w:rPr>
          <w:sz w:val="24"/>
        </w:rPr>
        <w:sectPr w:rsidR="00245286">
          <w:pgSz w:w="12240" w:h="15840"/>
          <w:pgMar w:top="1360" w:right="1560" w:bottom="1220" w:left="1580" w:header="0" w:footer="1022" w:gutter="0"/>
          <w:cols w:space="720"/>
        </w:sectPr>
      </w:pPr>
    </w:p>
    <w:p w14:paraId="17FBBCC7" w14:textId="77777777" w:rsidR="00245286" w:rsidRDefault="009425FD">
      <w:pPr>
        <w:pStyle w:val="BodyText"/>
        <w:spacing w:before="72"/>
      </w:pPr>
      <w:r>
        <w:lastRenderedPageBreak/>
        <w:t>ders alabilir, ancak yaz okulu dönem yerine sayılmaz ve en çok 2 derse kayıtlanabilir.</w:t>
      </w:r>
    </w:p>
    <w:p w14:paraId="2F85D8E3" w14:textId="77777777" w:rsidR="00245286" w:rsidRDefault="00245286">
      <w:pPr>
        <w:pStyle w:val="BodyText"/>
        <w:spacing w:before="4"/>
        <w:ind w:left="0"/>
        <w:jc w:val="left"/>
        <w:rPr>
          <w:sz w:val="22"/>
        </w:rPr>
      </w:pPr>
    </w:p>
    <w:p w14:paraId="3CDE57F4" w14:textId="77777777" w:rsidR="00245286" w:rsidRDefault="009425FD">
      <w:pPr>
        <w:pStyle w:val="ListParagraph"/>
        <w:numPr>
          <w:ilvl w:val="0"/>
          <w:numId w:val="8"/>
        </w:numPr>
        <w:tabs>
          <w:tab w:val="left" w:pos="577"/>
        </w:tabs>
        <w:spacing w:line="360" w:lineRule="auto"/>
        <w:ind w:right="231" w:firstLine="0"/>
        <w:jc w:val="both"/>
        <w:rPr>
          <w:sz w:val="24"/>
        </w:rPr>
      </w:pPr>
      <w:r>
        <w:rPr>
          <w:sz w:val="24"/>
        </w:rPr>
        <w:t xml:space="preserve">Tezsiz yüksek lisans programında, EADB her öğrenci için ders seçiminde ve mezuniyet projesinin yürütülmesinde danışmanlık yapacak doktoralı bir öğretim üyesini en geç ikinci yarıyılın başına kadar belirler. Öğrencinin alacağı derslerin belirlenmesi </w:t>
      </w:r>
      <w:r>
        <w:rPr>
          <w:spacing w:val="-3"/>
          <w:sz w:val="24"/>
        </w:rPr>
        <w:t xml:space="preserve">ve kayıt </w:t>
      </w:r>
      <w:r>
        <w:rPr>
          <w:sz w:val="24"/>
        </w:rPr>
        <w:t xml:space="preserve">işlemleri danışmanı, danışman atanıncaya kadar </w:t>
      </w:r>
      <w:r>
        <w:rPr>
          <w:spacing w:val="-3"/>
          <w:sz w:val="24"/>
        </w:rPr>
        <w:t xml:space="preserve">ise </w:t>
      </w:r>
      <w:r>
        <w:rPr>
          <w:sz w:val="24"/>
        </w:rPr>
        <w:t>ilgili EADB tarafından yürütülür.</w:t>
      </w:r>
    </w:p>
    <w:p w14:paraId="38E0FD2A" w14:textId="77777777" w:rsidR="00245286" w:rsidRDefault="009425FD">
      <w:pPr>
        <w:pStyle w:val="ListParagraph"/>
        <w:numPr>
          <w:ilvl w:val="0"/>
          <w:numId w:val="8"/>
        </w:numPr>
        <w:tabs>
          <w:tab w:val="left" w:pos="504"/>
        </w:tabs>
        <w:spacing w:before="120" w:line="360" w:lineRule="auto"/>
        <w:ind w:right="236" w:firstLine="0"/>
        <w:jc w:val="both"/>
        <w:rPr>
          <w:sz w:val="24"/>
        </w:rPr>
      </w:pPr>
      <w:r>
        <w:rPr>
          <w:sz w:val="24"/>
        </w:rPr>
        <w:t xml:space="preserve">Tezsiz yüksek lisans programına kayıtlı bir öğrenci öğrenim süresince, geçerli bir mazereti olması durumunda en çok 1 yarıyıl kayıt dondurabilir. </w:t>
      </w:r>
      <w:r>
        <w:rPr>
          <w:spacing w:val="-3"/>
          <w:sz w:val="24"/>
        </w:rPr>
        <w:t xml:space="preserve">Kayıt </w:t>
      </w:r>
      <w:r>
        <w:rPr>
          <w:sz w:val="24"/>
        </w:rPr>
        <w:t>dondurma süreleri normal öğrenim süresinden</w:t>
      </w:r>
      <w:r>
        <w:rPr>
          <w:spacing w:val="-11"/>
          <w:sz w:val="24"/>
        </w:rPr>
        <w:t xml:space="preserve"> </w:t>
      </w:r>
      <w:r>
        <w:rPr>
          <w:sz w:val="24"/>
        </w:rPr>
        <w:t>sayılır.</w:t>
      </w:r>
    </w:p>
    <w:p w14:paraId="2A5CFFB6" w14:textId="7A95A514" w:rsidR="00245286" w:rsidRDefault="009425FD">
      <w:pPr>
        <w:pStyle w:val="ListParagraph"/>
        <w:numPr>
          <w:ilvl w:val="0"/>
          <w:numId w:val="8"/>
        </w:numPr>
        <w:tabs>
          <w:tab w:val="left" w:pos="466"/>
        </w:tabs>
        <w:spacing w:before="121" w:line="362" w:lineRule="auto"/>
        <w:ind w:right="237" w:firstLine="0"/>
        <w:jc w:val="both"/>
        <w:rPr>
          <w:sz w:val="24"/>
        </w:rPr>
      </w:pPr>
      <w:r>
        <w:rPr>
          <w:sz w:val="24"/>
        </w:rPr>
        <w:t xml:space="preserve">Öğrenci, EADB'nın önerisi </w:t>
      </w:r>
      <w:r>
        <w:rPr>
          <w:spacing w:val="-3"/>
          <w:sz w:val="24"/>
        </w:rPr>
        <w:t xml:space="preserve">ve </w:t>
      </w:r>
      <w:r>
        <w:rPr>
          <w:sz w:val="24"/>
        </w:rPr>
        <w:t xml:space="preserve">ilgili EYK kararıyla, izlediği programın ders yüküne sayılmak üzere </w:t>
      </w:r>
      <w:r w:rsidR="00D44A1D">
        <w:rPr>
          <w:sz w:val="24"/>
        </w:rPr>
        <w:t>Kıbrıs</w:t>
      </w:r>
      <w:r>
        <w:rPr>
          <w:sz w:val="24"/>
        </w:rPr>
        <w:t xml:space="preserve"> Amerikan Üniversitesi dışındaki üniversitelerden lisansüstü ders alabilir. Fakat </w:t>
      </w:r>
      <w:r>
        <w:rPr>
          <w:spacing w:val="-3"/>
          <w:sz w:val="24"/>
        </w:rPr>
        <w:t xml:space="preserve">bu </w:t>
      </w:r>
      <w:r>
        <w:rPr>
          <w:sz w:val="24"/>
        </w:rPr>
        <w:t xml:space="preserve">sayı en </w:t>
      </w:r>
      <w:r>
        <w:rPr>
          <w:spacing w:val="-3"/>
          <w:sz w:val="24"/>
        </w:rPr>
        <w:t>fazla</w:t>
      </w:r>
      <w:r>
        <w:rPr>
          <w:spacing w:val="15"/>
          <w:sz w:val="24"/>
        </w:rPr>
        <w:t xml:space="preserve"> </w:t>
      </w:r>
      <w:r>
        <w:rPr>
          <w:sz w:val="24"/>
        </w:rPr>
        <w:t>3’tür.</w:t>
      </w:r>
    </w:p>
    <w:p w14:paraId="4CCABF95" w14:textId="77777777" w:rsidR="00245286" w:rsidRDefault="009425FD">
      <w:pPr>
        <w:pStyle w:val="Heading1"/>
        <w:spacing w:before="119"/>
      </w:pPr>
      <w:r>
        <w:t>Madde 21. Tezsiz Yüksek Lisans Diploması</w:t>
      </w:r>
    </w:p>
    <w:p w14:paraId="1924A880" w14:textId="77777777" w:rsidR="00245286" w:rsidRDefault="00245286">
      <w:pPr>
        <w:pStyle w:val="BodyText"/>
        <w:spacing w:before="10"/>
        <w:ind w:left="0"/>
        <w:jc w:val="left"/>
        <w:rPr>
          <w:b/>
          <w:sz w:val="21"/>
        </w:rPr>
      </w:pPr>
    </w:p>
    <w:p w14:paraId="2E60E329" w14:textId="77777777" w:rsidR="00245286" w:rsidRDefault="009425FD">
      <w:pPr>
        <w:pStyle w:val="ListParagraph"/>
        <w:numPr>
          <w:ilvl w:val="0"/>
          <w:numId w:val="7"/>
        </w:numPr>
        <w:tabs>
          <w:tab w:val="left" w:pos="581"/>
        </w:tabs>
        <w:spacing w:before="1" w:line="360" w:lineRule="auto"/>
        <w:ind w:right="240" w:firstLine="0"/>
        <w:jc w:val="both"/>
        <w:rPr>
          <w:sz w:val="24"/>
        </w:rPr>
      </w:pPr>
      <w:r>
        <w:rPr>
          <w:sz w:val="24"/>
        </w:rPr>
        <w:t xml:space="preserve">Kredili derslerini </w:t>
      </w:r>
      <w:r>
        <w:rPr>
          <w:spacing w:val="-3"/>
          <w:sz w:val="24"/>
        </w:rPr>
        <w:t xml:space="preserve">ve </w:t>
      </w:r>
      <w:r>
        <w:rPr>
          <w:sz w:val="24"/>
        </w:rPr>
        <w:t>mezuniyet projesini başarıyla tamamlayan yüksek lisans öğrencisine Tezsiz Yüksek Lisans Diploması verilir.</w:t>
      </w:r>
    </w:p>
    <w:p w14:paraId="55F75943" w14:textId="77777777" w:rsidR="00245286" w:rsidRDefault="009425FD">
      <w:pPr>
        <w:pStyle w:val="ListParagraph"/>
        <w:numPr>
          <w:ilvl w:val="0"/>
          <w:numId w:val="7"/>
        </w:numPr>
        <w:tabs>
          <w:tab w:val="left" w:pos="577"/>
        </w:tabs>
        <w:spacing w:before="122" w:line="360" w:lineRule="auto"/>
        <w:ind w:firstLine="0"/>
        <w:jc w:val="both"/>
        <w:rPr>
          <w:sz w:val="24"/>
        </w:rPr>
      </w:pPr>
      <w:r>
        <w:rPr>
          <w:b/>
          <w:sz w:val="24"/>
        </w:rPr>
        <w:t>“</w:t>
      </w:r>
      <w:r>
        <w:rPr>
          <w:sz w:val="24"/>
        </w:rPr>
        <w:t xml:space="preserve">Tezsiz Yüksek Lisans Diploması” üzerinde öğrencinin izlemiş olduğu enstitü anabilim dalındaki programın onaylanmış adı </w:t>
      </w:r>
      <w:r>
        <w:rPr>
          <w:spacing w:val="-3"/>
          <w:sz w:val="24"/>
        </w:rPr>
        <w:t xml:space="preserve">ve </w:t>
      </w:r>
      <w:r>
        <w:rPr>
          <w:sz w:val="24"/>
        </w:rPr>
        <w:t>“tezsiz” ibaresi bulunur. Lisans diplomasını aldığı dalda yüksek lisans programını tamamlayan öğrencinin diplomasına, varsa meslek unvanı da</w:t>
      </w:r>
      <w:r>
        <w:rPr>
          <w:spacing w:val="12"/>
          <w:sz w:val="24"/>
        </w:rPr>
        <w:t xml:space="preserve"> </w:t>
      </w:r>
      <w:r>
        <w:rPr>
          <w:sz w:val="24"/>
        </w:rPr>
        <w:t>yazılır.</w:t>
      </w:r>
    </w:p>
    <w:p w14:paraId="0D28301E" w14:textId="77777777" w:rsidR="00245286" w:rsidRDefault="009425FD">
      <w:pPr>
        <w:pStyle w:val="Heading1"/>
        <w:spacing w:before="125"/>
      </w:pPr>
      <w:r>
        <w:t>DOKTORA PROGRAMI</w:t>
      </w:r>
    </w:p>
    <w:p w14:paraId="59CA9B08" w14:textId="77777777" w:rsidR="00245286" w:rsidRDefault="00245286">
      <w:pPr>
        <w:pStyle w:val="BodyText"/>
        <w:spacing w:before="5"/>
        <w:ind w:left="0"/>
        <w:jc w:val="left"/>
        <w:rPr>
          <w:b/>
          <w:sz w:val="22"/>
        </w:rPr>
      </w:pPr>
    </w:p>
    <w:p w14:paraId="4CAA5B38" w14:textId="77777777" w:rsidR="00245286" w:rsidRDefault="009425FD">
      <w:pPr>
        <w:ind w:left="220"/>
        <w:jc w:val="both"/>
        <w:rPr>
          <w:b/>
          <w:sz w:val="24"/>
        </w:rPr>
      </w:pPr>
      <w:r>
        <w:rPr>
          <w:b/>
          <w:sz w:val="24"/>
        </w:rPr>
        <w:t>Madde 22. Amaç ve Kapsam</w:t>
      </w:r>
    </w:p>
    <w:p w14:paraId="3E7A60F7" w14:textId="77777777" w:rsidR="00245286" w:rsidRDefault="00245286">
      <w:pPr>
        <w:pStyle w:val="BodyText"/>
        <w:spacing w:before="10"/>
        <w:ind w:left="0"/>
        <w:jc w:val="left"/>
        <w:rPr>
          <w:b/>
          <w:sz w:val="21"/>
        </w:rPr>
      </w:pPr>
    </w:p>
    <w:p w14:paraId="77E6B39A" w14:textId="77777777" w:rsidR="00245286" w:rsidRDefault="009425FD">
      <w:pPr>
        <w:pStyle w:val="BodyText"/>
        <w:spacing w:line="360" w:lineRule="auto"/>
        <w:ind w:right="236"/>
      </w:pPr>
      <w:r>
        <w:t xml:space="preserve">Doktora programının amacı, öğrenciye bağımsız araştırma </w:t>
      </w:r>
      <w:r>
        <w:rPr>
          <w:spacing w:val="-3"/>
        </w:rPr>
        <w:t xml:space="preserve">yapma, </w:t>
      </w:r>
      <w:r>
        <w:t xml:space="preserve">bilimsel olayları geniş </w:t>
      </w:r>
      <w:r>
        <w:rPr>
          <w:spacing w:val="-3"/>
        </w:rPr>
        <w:t xml:space="preserve">ve </w:t>
      </w:r>
      <w:r>
        <w:t xml:space="preserve">derin </w:t>
      </w:r>
      <w:r>
        <w:rPr>
          <w:spacing w:val="-4"/>
        </w:rPr>
        <w:t xml:space="preserve">bir </w:t>
      </w:r>
      <w:r>
        <w:t xml:space="preserve">bakış açısı ile irdeleyerek yorum yapma </w:t>
      </w:r>
      <w:r>
        <w:rPr>
          <w:spacing w:val="-3"/>
        </w:rPr>
        <w:t xml:space="preserve">ve </w:t>
      </w:r>
      <w:r>
        <w:t xml:space="preserve">yeni sentezlere ulaşmak için gerekli adımları belirleme yeteneği kazandırmaktır. Doktora çalışması sonunda hazırlanacak tezin, </w:t>
      </w:r>
      <w:r>
        <w:rPr>
          <w:b/>
        </w:rPr>
        <w:t xml:space="preserve">i. </w:t>
      </w:r>
      <w:r>
        <w:t xml:space="preserve">Bilime yenilik getirme, </w:t>
      </w:r>
      <w:r>
        <w:rPr>
          <w:b/>
        </w:rPr>
        <w:t xml:space="preserve">ii. </w:t>
      </w:r>
      <w:r>
        <w:t>Yeni bir bilimsel yöntem geliştirme,</w:t>
      </w:r>
      <w:r>
        <w:rPr>
          <w:b/>
        </w:rPr>
        <w:t xml:space="preserve">iii. </w:t>
      </w:r>
      <w:r>
        <w:t xml:space="preserve">Bilinen </w:t>
      </w:r>
      <w:r>
        <w:rPr>
          <w:spacing w:val="-4"/>
        </w:rPr>
        <w:t>bir</w:t>
      </w:r>
      <w:r>
        <w:rPr>
          <w:spacing w:val="52"/>
        </w:rPr>
        <w:t xml:space="preserve"> </w:t>
      </w:r>
      <w:r>
        <w:t xml:space="preserve">yöntemi yeni </w:t>
      </w:r>
      <w:r>
        <w:rPr>
          <w:spacing w:val="-4"/>
        </w:rPr>
        <w:t xml:space="preserve">bir </w:t>
      </w:r>
      <w:r>
        <w:t>alana uygulama, niteliklerinden birini yerine getirmesi gerekir.</w:t>
      </w:r>
    </w:p>
    <w:p w14:paraId="68850CE9" w14:textId="77777777" w:rsidR="00245286" w:rsidRDefault="009425FD">
      <w:pPr>
        <w:pStyle w:val="Heading1"/>
        <w:spacing w:before="128"/>
      </w:pPr>
      <w:r>
        <w:t>Madde 23. Doktora Süresi ve Ders Yükü</w:t>
      </w:r>
    </w:p>
    <w:p w14:paraId="534D2B1F" w14:textId="77777777" w:rsidR="00245286" w:rsidRDefault="00245286">
      <w:pPr>
        <w:sectPr w:rsidR="00245286">
          <w:pgSz w:w="12240" w:h="15840"/>
          <w:pgMar w:top="1360" w:right="1560" w:bottom="1220" w:left="1580" w:header="0" w:footer="1022" w:gutter="0"/>
          <w:cols w:space="720"/>
        </w:sectPr>
      </w:pPr>
    </w:p>
    <w:p w14:paraId="527C345B" w14:textId="77777777" w:rsidR="00245286" w:rsidRDefault="009425FD">
      <w:pPr>
        <w:pStyle w:val="ListParagraph"/>
        <w:numPr>
          <w:ilvl w:val="0"/>
          <w:numId w:val="6"/>
        </w:numPr>
        <w:tabs>
          <w:tab w:val="left" w:pos="466"/>
        </w:tabs>
        <w:spacing w:before="72" w:line="360" w:lineRule="auto"/>
        <w:ind w:right="189" w:firstLine="0"/>
        <w:jc w:val="both"/>
        <w:rPr>
          <w:sz w:val="24"/>
        </w:rPr>
      </w:pPr>
      <w:r>
        <w:rPr>
          <w:sz w:val="24"/>
        </w:rPr>
        <w:lastRenderedPageBreak/>
        <w:t xml:space="preserve">Doktora programının süresi bilimsel hazırlıkta geçen süre hariç, </w:t>
      </w:r>
      <w:r>
        <w:rPr>
          <w:spacing w:val="-3"/>
          <w:sz w:val="24"/>
        </w:rPr>
        <w:t xml:space="preserve">kayıt </w:t>
      </w:r>
      <w:r>
        <w:rPr>
          <w:sz w:val="24"/>
        </w:rPr>
        <w:t xml:space="preserve">olduğu programa ilişkin derslerin verildiği dönemden başlamak üzere, her dönem </w:t>
      </w:r>
      <w:r>
        <w:rPr>
          <w:spacing w:val="-3"/>
          <w:sz w:val="24"/>
        </w:rPr>
        <w:t xml:space="preserve">için </w:t>
      </w:r>
      <w:r>
        <w:rPr>
          <w:sz w:val="24"/>
        </w:rPr>
        <w:t xml:space="preserve">kayıt yaptırıp yaptırmadığına bakılmaksızın sekiz yarıyıldır. Bu yönetmelikte  belirtilen yükümlülüklerin tümünü yerine getiren öğrenciler EADB tavsiyesi </w:t>
      </w:r>
      <w:r>
        <w:rPr>
          <w:spacing w:val="-3"/>
          <w:sz w:val="24"/>
        </w:rPr>
        <w:t xml:space="preserve">ve </w:t>
      </w:r>
      <w:r>
        <w:rPr>
          <w:sz w:val="24"/>
        </w:rPr>
        <w:t xml:space="preserve">EYK kararı </w:t>
      </w:r>
      <w:r>
        <w:rPr>
          <w:spacing w:val="-4"/>
          <w:sz w:val="24"/>
        </w:rPr>
        <w:t xml:space="preserve">ile </w:t>
      </w:r>
      <w:r>
        <w:rPr>
          <w:sz w:val="24"/>
        </w:rPr>
        <w:t xml:space="preserve">iki yarıyılı geçmemek koşulu ile daha kısa sürede mezun olabilirler. Kredili derslerini </w:t>
      </w:r>
      <w:r>
        <w:rPr>
          <w:spacing w:val="-3"/>
          <w:sz w:val="24"/>
        </w:rPr>
        <w:t xml:space="preserve">ve </w:t>
      </w:r>
      <w:r>
        <w:rPr>
          <w:sz w:val="24"/>
        </w:rPr>
        <w:t xml:space="preserve">seminerini başarıyla bitiren, yeterlik sınavında başarılı bulunan </w:t>
      </w:r>
      <w:r>
        <w:rPr>
          <w:spacing w:val="-3"/>
          <w:sz w:val="24"/>
        </w:rPr>
        <w:t xml:space="preserve">ve </w:t>
      </w:r>
      <w:r>
        <w:rPr>
          <w:sz w:val="24"/>
        </w:rPr>
        <w:t xml:space="preserve">tez önerisi kabul edilen, ancak tez çalışmasını öngörülen süre sonuna kadar tamamlayamadığı için tez sınavına giremeyen bir öğrenciye tezini jüri önünde savunması için en </w:t>
      </w:r>
      <w:r>
        <w:rPr>
          <w:spacing w:val="-3"/>
          <w:sz w:val="24"/>
        </w:rPr>
        <w:t xml:space="preserve">fazla </w:t>
      </w:r>
      <w:r>
        <w:rPr>
          <w:sz w:val="24"/>
        </w:rPr>
        <w:t xml:space="preserve">dört yarıyıl ek süre verilir. Tez çalışmasını </w:t>
      </w:r>
      <w:r>
        <w:rPr>
          <w:spacing w:val="-3"/>
          <w:sz w:val="24"/>
        </w:rPr>
        <w:t xml:space="preserve">bu </w:t>
      </w:r>
      <w:r>
        <w:rPr>
          <w:sz w:val="24"/>
        </w:rPr>
        <w:t>süre sonuna kadar tamamlayamayan öğrencinin ilişiği</w:t>
      </w:r>
      <w:r>
        <w:rPr>
          <w:spacing w:val="-10"/>
          <w:sz w:val="24"/>
        </w:rPr>
        <w:t xml:space="preserve"> </w:t>
      </w:r>
      <w:r>
        <w:rPr>
          <w:sz w:val="24"/>
        </w:rPr>
        <w:t>kesilir.</w:t>
      </w:r>
    </w:p>
    <w:p w14:paraId="01F156B6" w14:textId="77777777" w:rsidR="00245286" w:rsidRDefault="009425FD">
      <w:pPr>
        <w:pStyle w:val="ListParagraph"/>
        <w:numPr>
          <w:ilvl w:val="0"/>
          <w:numId w:val="6"/>
        </w:numPr>
        <w:tabs>
          <w:tab w:val="left" w:pos="509"/>
        </w:tabs>
        <w:spacing w:line="360" w:lineRule="auto"/>
        <w:ind w:right="234" w:firstLine="0"/>
        <w:jc w:val="both"/>
        <w:rPr>
          <w:sz w:val="24"/>
        </w:rPr>
      </w:pPr>
      <w:r>
        <w:rPr>
          <w:sz w:val="24"/>
        </w:rPr>
        <w:t xml:space="preserve">Doktora programı toplam yirmi bir krediden az olmamak koşuluyla en az yedi adet ders, </w:t>
      </w:r>
      <w:r>
        <w:rPr>
          <w:spacing w:val="-4"/>
          <w:sz w:val="24"/>
        </w:rPr>
        <w:t xml:space="preserve">bir </w:t>
      </w:r>
      <w:r>
        <w:rPr>
          <w:sz w:val="24"/>
        </w:rPr>
        <w:t xml:space="preserve">seminer, yeterlik sınavı, tez önerisi </w:t>
      </w:r>
      <w:r>
        <w:rPr>
          <w:spacing w:val="-3"/>
          <w:sz w:val="24"/>
        </w:rPr>
        <w:t xml:space="preserve">ve </w:t>
      </w:r>
      <w:r>
        <w:rPr>
          <w:sz w:val="24"/>
        </w:rPr>
        <w:t xml:space="preserve">tez çalışmasından oluşur. </w:t>
      </w:r>
      <w:r>
        <w:rPr>
          <w:spacing w:val="-3"/>
          <w:sz w:val="24"/>
        </w:rPr>
        <w:t xml:space="preserve">Bir </w:t>
      </w:r>
      <w:r>
        <w:rPr>
          <w:sz w:val="24"/>
        </w:rPr>
        <w:t>dönemde en çok 4 ders alınabilir. Doktora programı derslerini tamamlama süresi, en çok dört yarıyıldır. Bu süre içinde kredili derslerini başarıyla tamamlayamayan veya yükseköğretim kurumunun öngördüğü en az 3.00 genel not ortalamasını sağlayamayan öğrencinin yükseköğretim kurumu ile ilişiği</w:t>
      </w:r>
      <w:r>
        <w:rPr>
          <w:spacing w:val="2"/>
          <w:sz w:val="24"/>
        </w:rPr>
        <w:t xml:space="preserve"> </w:t>
      </w:r>
      <w:r>
        <w:rPr>
          <w:sz w:val="24"/>
        </w:rPr>
        <w:t>kesilir.</w:t>
      </w:r>
    </w:p>
    <w:p w14:paraId="22983AD1" w14:textId="77777777" w:rsidR="00245286" w:rsidRDefault="009425FD">
      <w:pPr>
        <w:pStyle w:val="ListParagraph"/>
        <w:numPr>
          <w:ilvl w:val="0"/>
          <w:numId w:val="6"/>
        </w:numPr>
        <w:tabs>
          <w:tab w:val="left" w:pos="457"/>
        </w:tabs>
        <w:spacing w:before="124" w:line="360" w:lineRule="auto"/>
        <w:ind w:right="240" w:firstLine="0"/>
        <w:jc w:val="both"/>
        <w:rPr>
          <w:sz w:val="24"/>
        </w:rPr>
      </w:pPr>
      <w:r>
        <w:rPr>
          <w:sz w:val="24"/>
        </w:rPr>
        <w:t>Seminer dersi son derslerle birlikte alınabilir. Seminer dersi ile ilgili uygulama esasları EYK tarafından</w:t>
      </w:r>
      <w:r>
        <w:rPr>
          <w:spacing w:val="-8"/>
          <w:sz w:val="24"/>
        </w:rPr>
        <w:t xml:space="preserve"> </w:t>
      </w:r>
      <w:r>
        <w:rPr>
          <w:sz w:val="24"/>
        </w:rPr>
        <w:t>belirlenir.</w:t>
      </w:r>
    </w:p>
    <w:p w14:paraId="45152E55" w14:textId="77777777" w:rsidR="00245286" w:rsidRDefault="009425FD">
      <w:pPr>
        <w:pStyle w:val="ListParagraph"/>
        <w:numPr>
          <w:ilvl w:val="0"/>
          <w:numId w:val="6"/>
        </w:numPr>
        <w:tabs>
          <w:tab w:val="left" w:pos="577"/>
        </w:tabs>
        <w:spacing w:before="117" w:line="360" w:lineRule="auto"/>
        <w:ind w:right="234" w:firstLine="0"/>
        <w:jc w:val="both"/>
        <w:rPr>
          <w:sz w:val="24"/>
        </w:rPr>
      </w:pPr>
      <w:r>
        <w:rPr>
          <w:sz w:val="24"/>
        </w:rPr>
        <w:t xml:space="preserve">Öğrencinin alacağı derslerin planlanması ve </w:t>
      </w:r>
      <w:r>
        <w:rPr>
          <w:spacing w:val="-3"/>
          <w:sz w:val="24"/>
        </w:rPr>
        <w:t xml:space="preserve">kayıt </w:t>
      </w:r>
      <w:r>
        <w:rPr>
          <w:sz w:val="24"/>
        </w:rPr>
        <w:t xml:space="preserve">işlemleri tez danışmanı, tez danışmanı atanıncaya kadar </w:t>
      </w:r>
      <w:r>
        <w:rPr>
          <w:spacing w:val="-5"/>
          <w:sz w:val="24"/>
        </w:rPr>
        <w:t xml:space="preserve">ise </w:t>
      </w:r>
      <w:r>
        <w:rPr>
          <w:sz w:val="24"/>
        </w:rPr>
        <w:t>ilgili EADB tarafından</w:t>
      </w:r>
      <w:r>
        <w:rPr>
          <w:spacing w:val="19"/>
          <w:sz w:val="24"/>
        </w:rPr>
        <w:t xml:space="preserve"> </w:t>
      </w:r>
      <w:r>
        <w:rPr>
          <w:sz w:val="24"/>
        </w:rPr>
        <w:t>yürütülür.</w:t>
      </w:r>
    </w:p>
    <w:p w14:paraId="589F4B85" w14:textId="77777777" w:rsidR="00245286" w:rsidRDefault="009425FD">
      <w:pPr>
        <w:pStyle w:val="ListParagraph"/>
        <w:numPr>
          <w:ilvl w:val="0"/>
          <w:numId w:val="6"/>
        </w:numPr>
        <w:tabs>
          <w:tab w:val="left" w:pos="553"/>
        </w:tabs>
        <w:spacing w:before="123" w:line="360" w:lineRule="auto"/>
        <w:ind w:right="234" w:firstLine="0"/>
        <w:jc w:val="both"/>
        <w:rPr>
          <w:sz w:val="24"/>
        </w:rPr>
      </w:pPr>
      <w:r>
        <w:rPr>
          <w:sz w:val="24"/>
        </w:rPr>
        <w:t xml:space="preserve">Tez çalışmalarına başlayacak olan öğrencinin ders yükümlülüklerini başarı ile tamamlamış olması </w:t>
      </w:r>
      <w:r>
        <w:rPr>
          <w:spacing w:val="-3"/>
          <w:sz w:val="24"/>
        </w:rPr>
        <w:t xml:space="preserve">ve </w:t>
      </w:r>
      <w:r>
        <w:rPr>
          <w:sz w:val="24"/>
        </w:rPr>
        <w:t xml:space="preserve">Doktora Yeterlik sınavında başarılı olması gerekmektedir. Teze en az 3 yarıyıl kayıt yaptırma zorunluluğu vardır. Tez </w:t>
      </w:r>
      <w:r>
        <w:rPr>
          <w:spacing w:val="-4"/>
          <w:sz w:val="24"/>
        </w:rPr>
        <w:t xml:space="preserve">ile </w:t>
      </w:r>
      <w:r>
        <w:rPr>
          <w:sz w:val="24"/>
        </w:rPr>
        <w:t>birlikte herhangi bir ders</w:t>
      </w:r>
      <w:r>
        <w:rPr>
          <w:spacing w:val="-18"/>
          <w:sz w:val="24"/>
        </w:rPr>
        <w:t xml:space="preserve"> </w:t>
      </w:r>
      <w:r>
        <w:rPr>
          <w:sz w:val="24"/>
        </w:rPr>
        <w:t>alınamaz.</w:t>
      </w:r>
    </w:p>
    <w:p w14:paraId="72210295" w14:textId="77777777" w:rsidR="00245286" w:rsidRDefault="009425FD">
      <w:pPr>
        <w:pStyle w:val="BodyText"/>
        <w:spacing w:before="117" w:line="362" w:lineRule="auto"/>
        <w:ind w:right="242"/>
      </w:pPr>
      <w:r>
        <w:rPr>
          <w:b/>
        </w:rPr>
        <w:t xml:space="preserve">f </w:t>
      </w:r>
      <w:r>
        <w:t>Doktora Yeterlik sınavını başarıyla tamamlamış bir öğrenci tez çalışmalarının belirli bir süresini EYK onayıyla bir başka Üniversite veya araştırma kurumunda gerçekleştirebilir.</w:t>
      </w:r>
    </w:p>
    <w:p w14:paraId="776D0317" w14:textId="40BBE8D9" w:rsidR="00245286" w:rsidRDefault="009425FD">
      <w:pPr>
        <w:pStyle w:val="BodyText"/>
        <w:spacing w:before="117" w:line="360" w:lineRule="auto"/>
        <w:ind w:right="185"/>
      </w:pPr>
      <w:r>
        <w:rPr>
          <w:b/>
        </w:rPr>
        <w:t xml:space="preserve">g. </w:t>
      </w:r>
      <w:r>
        <w:t xml:space="preserve">Öğrenci, EADB'nın önerisi ve EYK kararıyla izlediği programın ders yüküne sayılmak üzere </w:t>
      </w:r>
      <w:r w:rsidR="00D44A1D">
        <w:t>KAÜ</w:t>
      </w:r>
      <w:r>
        <w:t xml:space="preserve"> dışındaki üniversitelerden lisansüstü ders alabilir. Fakat bu sayı en fazla 3’tür.</w:t>
      </w:r>
    </w:p>
    <w:p w14:paraId="2C1C7807" w14:textId="77777777" w:rsidR="00245286" w:rsidRDefault="009425FD">
      <w:pPr>
        <w:pStyle w:val="BodyText"/>
        <w:spacing w:before="118" w:line="360" w:lineRule="auto"/>
        <w:ind w:right="230"/>
      </w:pPr>
      <w:r>
        <w:rPr>
          <w:b/>
        </w:rPr>
        <w:t>h</w:t>
      </w:r>
      <w:r>
        <w:t>. Doktora programına kayıtlı bir öğrenci öğrenim süresince, geçerli bir mazereti olması durumunda arka arkaya iki yarıyıldan fazla olmamak koşuluyla en çok 4 yarıyıl kayıt dondurabilir. Kayıt dondurma süreleri normal öğrenim süresinden sayılır.</w:t>
      </w:r>
    </w:p>
    <w:p w14:paraId="5B3562F5" w14:textId="77777777" w:rsidR="00245286" w:rsidRDefault="00245286">
      <w:pPr>
        <w:spacing w:line="360" w:lineRule="auto"/>
        <w:sectPr w:rsidR="00245286">
          <w:pgSz w:w="12240" w:h="15840"/>
          <w:pgMar w:top="1360" w:right="1560" w:bottom="1220" w:left="1580" w:header="0" w:footer="1022" w:gutter="0"/>
          <w:cols w:space="720"/>
        </w:sectPr>
      </w:pPr>
    </w:p>
    <w:p w14:paraId="2A22369C" w14:textId="77777777" w:rsidR="00245286" w:rsidRDefault="009425FD">
      <w:pPr>
        <w:pStyle w:val="Heading1"/>
        <w:spacing w:before="77"/>
      </w:pPr>
      <w:r>
        <w:lastRenderedPageBreak/>
        <w:t>Madde 24. Tez Danışmanının Atanması</w:t>
      </w:r>
    </w:p>
    <w:p w14:paraId="7D95BDD5" w14:textId="77777777" w:rsidR="00245286" w:rsidRDefault="00245286">
      <w:pPr>
        <w:pStyle w:val="BodyText"/>
        <w:spacing w:before="10"/>
        <w:ind w:left="0"/>
        <w:jc w:val="left"/>
        <w:rPr>
          <w:b/>
          <w:sz w:val="21"/>
        </w:rPr>
      </w:pPr>
    </w:p>
    <w:p w14:paraId="74A0994C" w14:textId="77777777" w:rsidR="00245286" w:rsidRDefault="009425FD">
      <w:pPr>
        <w:pStyle w:val="BodyText"/>
        <w:spacing w:line="360" w:lineRule="auto"/>
        <w:ind w:right="230"/>
      </w:pPr>
      <w:r>
        <w:t>Doktora programındaki öğrenciye tez danışmanı (Üniversite kadrosundan bir öğretim üyesi) en geç seminer dersine kayıt yaptırdığı dönemin ilk ayı içerisinde ilgili EADB'nın önerisi ve EYK kararıyla atanır. Doktora tezinin niteliğinin birden fazla tez danışmanı gerektirdiği durumlarda ikinci tez danışmanı atanabilir. Tez danışmanı doktoralı öğretim üyeleri arasından seçilir. Tez danışmanı ve ikinci tez danışmanının atanma ve değiştirme koşulları EYK tarafından belirlenir.</w:t>
      </w:r>
    </w:p>
    <w:p w14:paraId="502601CD" w14:textId="77777777" w:rsidR="00245286" w:rsidRDefault="009425FD">
      <w:pPr>
        <w:pStyle w:val="Heading1"/>
        <w:spacing w:before="129"/>
      </w:pPr>
      <w:r>
        <w:t>Madde 25. Doktora Yeterlik Sınavı:</w:t>
      </w:r>
    </w:p>
    <w:p w14:paraId="5D2005CA" w14:textId="77777777" w:rsidR="00245286" w:rsidRDefault="00245286">
      <w:pPr>
        <w:pStyle w:val="BodyText"/>
        <w:spacing w:before="10"/>
        <w:ind w:left="0"/>
        <w:jc w:val="left"/>
        <w:rPr>
          <w:b/>
          <w:sz w:val="21"/>
        </w:rPr>
      </w:pPr>
    </w:p>
    <w:p w14:paraId="308AFAF0" w14:textId="77777777" w:rsidR="00245286" w:rsidRDefault="009425FD">
      <w:pPr>
        <w:pStyle w:val="ListParagraph"/>
        <w:numPr>
          <w:ilvl w:val="0"/>
          <w:numId w:val="5"/>
        </w:numPr>
        <w:tabs>
          <w:tab w:val="left" w:pos="577"/>
        </w:tabs>
        <w:spacing w:line="360" w:lineRule="auto"/>
        <w:ind w:firstLine="0"/>
        <w:jc w:val="both"/>
        <w:rPr>
          <w:sz w:val="24"/>
        </w:rPr>
      </w:pPr>
      <w:r>
        <w:rPr>
          <w:sz w:val="24"/>
        </w:rPr>
        <w:t xml:space="preserve">Doktora yeterlik sınavına girmek için öğrencilerin derslerini </w:t>
      </w:r>
      <w:r>
        <w:rPr>
          <w:spacing w:val="-3"/>
          <w:sz w:val="24"/>
        </w:rPr>
        <w:t xml:space="preserve">ve </w:t>
      </w:r>
      <w:r>
        <w:rPr>
          <w:sz w:val="24"/>
        </w:rPr>
        <w:t xml:space="preserve">seminerlerini tamamlamış olmaları </w:t>
      </w:r>
      <w:r>
        <w:rPr>
          <w:spacing w:val="-3"/>
          <w:sz w:val="24"/>
        </w:rPr>
        <w:t xml:space="preserve">ve </w:t>
      </w:r>
      <w:r>
        <w:rPr>
          <w:sz w:val="24"/>
        </w:rPr>
        <w:t xml:space="preserve">yeterlik sınavına girecek öğrencilerin sınava girecekleri </w:t>
      </w:r>
      <w:r>
        <w:rPr>
          <w:spacing w:val="2"/>
          <w:sz w:val="24"/>
        </w:rPr>
        <w:t xml:space="preserve">dönem </w:t>
      </w:r>
      <w:r>
        <w:rPr>
          <w:sz w:val="24"/>
        </w:rPr>
        <w:t xml:space="preserve">başında </w:t>
      </w:r>
      <w:r>
        <w:rPr>
          <w:spacing w:val="-3"/>
          <w:sz w:val="24"/>
        </w:rPr>
        <w:t xml:space="preserve">bu </w:t>
      </w:r>
      <w:r>
        <w:rPr>
          <w:sz w:val="24"/>
        </w:rPr>
        <w:t>derse kayıt yaptırmaları</w:t>
      </w:r>
      <w:r>
        <w:rPr>
          <w:spacing w:val="10"/>
          <w:sz w:val="24"/>
        </w:rPr>
        <w:t xml:space="preserve"> </w:t>
      </w:r>
      <w:r>
        <w:rPr>
          <w:sz w:val="24"/>
        </w:rPr>
        <w:t>gerekmektedir.</w:t>
      </w:r>
    </w:p>
    <w:p w14:paraId="5EC999E2" w14:textId="77777777" w:rsidR="00245286" w:rsidRDefault="009425FD">
      <w:pPr>
        <w:pStyle w:val="ListParagraph"/>
        <w:numPr>
          <w:ilvl w:val="0"/>
          <w:numId w:val="5"/>
        </w:numPr>
        <w:tabs>
          <w:tab w:val="left" w:pos="529"/>
        </w:tabs>
        <w:spacing w:before="2" w:line="360" w:lineRule="auto"/>
        <w:ind w:right="239" w:firstLine="0"/>
        <w:jc w:val="both"/>
        <w:rPr>
          <w:sz w:val="24"/>
        </w:rPr>
      </w:pPr>
      <w:r>
        <w:rPr>
          <w:sz w:val="24"/>
        </w:rPr>
        <w:t xml:space="preserve">Yeterlik dersiyle birlikte başka </w:t>
      </w:r>
      <w:r>
        <w:rPr>
          <w:spacing w:val="-4"/>
          <w:sz w:val="24"/>
        </w:rPr>
        <w:t xml:space="preserve">bir </w:t>
      </w:r>
      <w:r>
        <w:rPr>
          <w:sz w:val="24"/>
        </w:rPr>
        <w:t>ders, seminer ve tez kaydı yapılamaz. Doktora yeterlik sınavı EYK kararıyla belirlenen tarih aralığında</w:t>
      </w:r>
      <w:r>
        <w:rPr>
          <w:spacing w:val="-11"/>
          <w:sz w:val="24"/>
        </w:rPr>
        <w:t xml:space="preserve"> </w:t>
      </w:r>
      <w:r>
        <w:rPr>
          <w:sz w:val="24"/>
        </w:rPr>
        <w:t>yapılır.</w:t>
      </w:r>
    </w:p>
    <w:p w14:paraId="772164FD" w14:textId="77777777" w:rsidR="00245286" w:rsidRDefault="009425FD">
      <w:pPr>
        <w:pStyle w:val="ListParagraph"/>
        <w:numPr>
          <w:ilvl w:val="0"/>
          <w:numId w:val="5"/>
        </w:numPr>
        <w:tabs>
          <w:tab w:val="left" w:pos="557"/>
        </w:tabs>
        <w:spacing w:line="360" w:lineRule="auto"/>
        <w:ind w:right="231" w:firstLine="0"/>
        <w:jc w:val="both"/>
        <w:rPr>
          <w:sz w:val="24"/>
        </w:rPr>
      </w:pPr>
      <w:r>
        <w:rPr>
          <w:sz w:val="24"/>
        </w:rPr>
        <w:t xml:space="preserve">Yeterlik sınavları, EADB tarafından düzenlenir ve yürütülür. EADB sınavları hazırlamak, uygulamak </w:t>
      </w:r>
      <w:r>
        <w:rPr>
          <w:spacing w:val="-3"/>
          <w:sz w:val="24"/>
        </w:rPr>
        <w:t xml:space="preserve">ve </w:t>
      </w:r>
      <w:r>
        <w:rPr>
          <w:sz w:val="24"/>
        </w:rPr>
        <w:t xml:space="preserve">değerlendirmek amacıyla biri öğrencinin tez danışmanı olmak üzere üç </w:t>
      </w:r>
      <w:r>
        <w:rPr>
          <w:spacing w:val="-3"/>
          <w:sz w:val="24"/>
        </w:rPr>
        <w:t xml:space="preserve">veya </w:t>
      </w:r>
      <w:r>
        <w:rPr>
          <w:sz w:val="24"/>
        </w:rPr>
        <w:t>beş kişilik sınav jürileri oluşturulur. Jüri üyelerinin doktora derecesine sahip olması</w:t>
      </w:r>
      <w:r>
        <w:rPr>
          <w:spacing w:val="-2"/>
          <w:sz w:val="24"/>
        </w:rPr>
        <w:t xml:space="preserve"> </w:t>
      </w:r>
      <w:r>
        <w:rPr>
          <w:sz w:val="24"/>
        </w:rPr>
        <w:t>gerekir.</w:t>
      </w:r>
    </w:p>
    <w:p w14:paraId="572C41B5" w14:textId="77777777" w:rsidR="00245286" w:rsidRDefault="009425FD">
      <w:pPr>
        <w:pStyle w:val="ListParagraph"/>
        <w:numPr>
          <w:ilvl w:val="0"/>
          <w:numId w:val="5"/>
        </w:numPr>
        <w:tabs>
          <w:tab w:val="left" w:pos="514"/>
        </w:tabs>
        <w:spacing w:line="360" w:lineRule="auto"/>
        <w:ind w:right="238" w:firstLine="0"/>
        <w:jc w:val="both"/>
        <w:rPr>
          <w:sz w:val="24"/>
        </w:rPr>
      </w:pPr>
      <w:r>
        <w:rPr>
          <w:sz w:val="24"/>
        </w:rPr>
        <w:t xml:space="preserve">Doktora yeterlik sınavı, öğrencinin ilgili bilim alanındaki yeteneğini </w:t>
      </w:r>
      <w:r>
        <w:rPr>
          <w:spacing w:val="-3"/>
          <w:sz w:val="24"/>
        </w:rPr>
        <w:t xml:space="preserve">ve </w:t>
      </w:r>
      <w:r>
        <w:rPr>
          <w:sz w:val="24"/>
        </w:rPr>
        <w:t xml:space="preserve">araştırmaya olan eğilimini belirleyecek yazılı </w:t>
      </w:r>
      <w:r>
        <w:rPr>
          <w:spacing w:val="-3"/>
          <w:sz w:val="24"/>
        </w:rPr>
        <w:t xml:space="preserve">ve </w:t>
      </w:r>
      <w:r>
        <w:rPr>
          <w:sz w:val="24"/>
        </w:rPr>
        <w:t>sözlü sınavlardan</w:t>
      </w:r>
      <w:r>
        <w:rPr>
          <w:spacing w:val="7"/>
          <w:sz w:val="24"/>
        </w:rPr>
        <w:t xml:space="preserve"> </w:t>
      </w:r>
      <w:r>
        <w:rPr>
          <w:sz w:val="24"/>
        </w:rPr>
        <w:t>oluşur.</w:t>
      </w:r>
    </w:p>
    <w:p w14:paraId="57E1AA13" w14:textId="77777777" w:rsidR="00245286" w:rsidRDefault="009425FD">
      <w:pPr>
        <w:pStyle w:val="ListParagraph"/>
        <w:numPr>
          <w:ilvl w:val="0"/>
          <w:numId w:val="5"/>
        </w:numPr>
        <w:tabs>
          <w:tab w:val="left" w:pos="490"/>
        </w:tabs>
        <w:spacing w:before="1" w:line="360" w:lineRule="auto"/>
        <w:ind w:right="242" w:firstLine="0"/>
        <w:jc w:val="both"/>
        <w:rPr>
          <w:sz w:val="24"/>
        </w:rPr>
      </w:pPr>
      <w:r>
        <w:rPr>
          <w:sz w:val="24"/>
        </w:rPr>
        <w:t xml:space="preserve">Doktora yeterlik komitesi, yazılı </w:t>
      </w:r>
      <w:r>
        <w:rPr>
          <w:spacing w:val="-3"/>
          <w:sz w:val="24"/>
        </w:rPr>
        <w:t xml:space="preserve">ve </w:t>
      </w:r>
      <w:r>
        <w:rPr>
          <w:sz w:val="24"/>
        </w:rPr>
        <w:t xml:space="preserve">sözlü sınav sonuçlarını birlikte değerlendirerek, öğrencinin başarılı veya başarısız olduğuna </w:t>
      </w:r>
      <w:r>
        <w:rPr>
          <w:spacing w:val="-3"/>
          <w:sz w:val="24"/>
        </w:rPr>
        <w:t xml:space="preserve">salt </w:t>
      </w:r>
      <w:r>
        <w:rPr>
          <w:sz w:val="24"/>
        </w:rPr>
        <w:t>çoğunlukla karar verir. Bu karar, EADB tarafından en geç üç gün içinde Enstitü’ye tutanakla bildirilir.</w:t>
      </w:r>
    </w:p>
    <w:p w14:paraId="07467545" w14:textId="77777777" w:rsidR="00245286" w:rsidRDefault="009425FD">
      <w:pPr>
        <w:pStyle w:val="ListParagraph"/>
        <w:numPr>
          <w:ilvl w:val="0"/>
          <w:numId w:val="5"/>
        </w:numPr>
        <w:tabs>
          <w:tab w:val="left" w:pos="466"/>
        </w:tabs>
        <w:spacing w:line="360" w:lineRule="auto"/>
        <w:ind w:right="229" w:firstLine="0"/>
        <w:jc w:val="both"/>
        <w:rPr>
          <w:sz w:val="24"/>
        </w:rPr>
      </w:pPr>
      <w:r>
        <w:rPr>
          <w:sz w:val="24"/>
        </w:rPr>
        <w:t xml:space="preserve">Doktora yeterlik sınavında başarısız olan öğrencinin yeterlik sınavına </w:t>
      </w:r>
      <w:r>
        <w:rPr>
          <w:spacing w:val="-4"/>
          <w:sz w:val="24"/>
        </w:rPr>
        <w:t xml:space="preserve">bir </w:t>
      </w:r>
      <w:r>
        <w:rPr>
          <w:sz w:val="24"/>
        </w:rPr>
        <w:t>kere daha katılma hakkı vardır. Bu sınavda da başarısız olan öğrencinin doktora programıyla ilişiği kesilir.</w:t>
      </w:r>
    </w:p>
    <w:p w14:paraId="350D8DCA" w14:textId="77777777" w:rsidR="00245286" w:rsidRDefault="009425FD">
      <w:pPr>
        <w:pStyle w:val="ListParagraph"/>
        <w:numPr>
          <w:ilvl w:val="0"/>
          <w:numId w:val="5"/>
        </w:numPr>
        <w:tabs>
          <w:tab w:val="left" w:pos="466"/>
        </w:tabs>
        <w:ind w:left="465" w:right="0" w:hanging="246"/>
        <w:jc w:val="both"/>
        <w:rPr>
          <w:sz w:val="24"/>
        </w:rPr>
      </w:pPr>
      <w:r>
        <w:rPr>
          <w:sz w:val="24"/>
        </w:rPr>
        <w:t>Doktora Yeterlik Sınavı ile ilgili uygulama esasları EYK tarafından</w:t>
      </w:r>
      <w:r>
        <w:rPr>
          <w:spacing w:val="-21"/>
          <w:sz w:val="24"/>
        </w:rPr>
        <w:t xml:space="preserve"> </w:t>
      </w:r>
      <w:r>
        <w:rPr>
          <w:sz w:val="24"/>
        </w:rPr>
        <w:t>belirlenir.</w:t>
      </w:r>
    </w:p>
    <w:p w14:paraId="64056149" w14:textId="77777777" w:rsidR="00245286" w:rsidRDefault="00245286">
      <w:pPr>
        <w:pStyle w:val="BodyText"/>
        <w:spacing w:before="8"/>
        <w:ind w:left="0"/>
        <w:jc w:val="left"/>
        <w:rPr>
          <w:sz w:val="22"/>
        </w:rPr>
      </w:pPr>
    </w:p>
    <w:p w14:paraId="3D7224BB" w14:textId="77777777" w:rsidR="00245286" w:rsidRDefault="009425FD">
      <w:pPr>
        <w:pStyle w:val="Heading1"/>
      </w:pPr>
      <w:r>
        <w:t>Madde 26. Tez İzleme Komitesi</w:t>
      </w:r>
    </w:p>
    <w:p w14:paraId="5EF7F365" w14:textId="77777777" w:rsidR="00245286" w:rsidRDefault="00245286">
      <w:pPr>
        <w:pStyle w:val="BodyText"/>
        <w:spacing w:before="3"/>
        <w:ind w:left="0"/>
        <w:jc w:val="left"/>
        <w:rPr>
          <w:b/>
          <w:sz w:val="22"/>
        </w:rPr>
      </w:pPr>
    </w:p>
    <w:p w14:paraId="6941653F" w14:textId="77777777" w:rsidR="00245286" w:rsidRDefault="009425FD">
      <w:pPr>
        <w:pStyle w:val="ListParagraph"/>
        <w:numPr>
          <w:ilvl w:val="0"/>
          <w:numId w:val="4"/>
        </w:numPr>
        <w:tabs>
          <w:tab w:val="left" w:pos="481"/>
        </w:tabs>
        <w:spacing w:before="1" w:line="360" w:lineRule="auto"/>
        <w:ind w:firstLine="0"/>
        <w:jc w:val="both"/>
        <w:rPr>
          <w:sz w:val="24"/>
        </w:rPr>
      </w:pPr>
      <w:r>
        <w:rPr>
          <w:sz w:val="24"/>
        </w:rPr>
        <w:t xml:space="preserve">Yeterlik sınavında başarılı bulunan öğrenci </w:t>
      </w:r>
      <w:r>
        <w:rPr>
          <w:spacing w:val="-3"/>
          <w:sz w:val="24"/>
        </w:rPr>
        <w:t xml:space="preserve">için </w:t>
      </w:r>
      <w:r>
        <w:rPr>
          <w:sz w:val="24"/>
        </w:rPr>
        <w:t xml:space="preserve">ilgili EABD'nın önerisi </w:t>
      </w:r>
      <w:r>
        <w:rPr>
          <w:spacing w:val="-3"/>
          <w:sz w:val="24"/>
        </w:rPr>
        <w:t xml:space="preserve">ve </w:t>
      </w:r>
      <w:r>
        <w:rPr>
          <w:sz w:val="24"/>
        </w:rPr>
        <w:t xml:space="preserve">EYK onayı ile bir ay içinde </w:t>
      </w:r>
      <w:r>
        <w:rPr>
          <w:spacing w:val="-4"/>
          <w:sz w:val="24"/>
        </w:rPr>
        <w:t xml:space="preserve">bir </w:t>
      </w:r>
      <w:r>
        <w:rPr>
          <w:sz w:val="24"/>
        </w:rPr>
        <w:t>Tez İzleme Komitesi</w:t>
      </w:r>
      <w:r>
        <w:rPr>
          <w:spacing w:val="18"/>
          <w:sz w:val="24"/>
        </w:rPr>
        <w:t xml:space="preserve"> </w:t>
      </w:r>
      <w:r>
        <w:rPr>
          <w:sz w:val="24"/>
        </w:rPr>
        <w:t>oluşturulur.</w:t>
      </w:r>
    </w:p>
    <w:p w14:paraId="0CD60FE3" w14:textId="77777777" w:rsidR="00245286" w:rsidRDefault="00245286">
      <w:pPr>
        <w:spacing w:line="360" w:lineRule="auto"/>
        <w:jc w:val="both"/>
        <w:rPr>
          <w:sz w:val="24"/>
        </w:rPr>
        <w:sectPr w:rsidR="00245286">
          <w:pgSz w:w="12240" w:h="15840"/>
          <w:pgMar w:top="1360" w:right="1560" w:bottom="1220" w:left="1580" w:header="0" w:footer="1022" w:gutter="0"/>
          <w:cols w:space="720"/>
        </w:sectPr>
      </w:pPr>
    </w:p>
    <w:p w14:paraId="0B2C1D75" w14:textId="77777777" w:rsidR="00245286" w:rsidRDefault="009425FD">
      <w:pPr>
        <w:pStyle w:val="ListParagraph"/>
        <w:numPr>
          <w:ilvl w:val="0"/>
          <w:numId w:val="4"/>
        </w:numPr>
        <w:tabs>
          <w:tab w:val="left" w:pos="615"/>
        </w:tabs>
        <w:spacing w:before="72" w:line="360" w:lineRule="auto"/>
        <w:ind w:right="230" w:firstLine="0"/>
        <w:jc w:val="both"/>
        <w:rPr>
          <w:sz w:val="24"/>
        </w:rPr>
      </w:pPr>
      <w:r>
        <w:rPr>
          <w:sz w:val="24"/>
        </w:rPr>
        <w:lastRenderedPageBreak/>
        <w:t xml:space="preserve">Tez </w:t>
      </w:r>
      <w:r>
        <w:rPr>
          <w:spacing w:val="-3"/>
          <w:sz w:val="24"/>
        </w:rPr>
        <w:t xml:space="preserve">izleme </w:t>
      </w:r>
      <w:r>
        <w:rPr>
          <w:sz w:val="24"/>
        </w:rPr>
        <w:t xml:space="preserve">komitesi doktoralı üç öğretim üyesinden oluşur. Komitede tez danışmanından başka Enstitü anabilim dalı içinden </w:t>
      </w:r>
      <w:r>
        <w:rPr>
          <w:spacing w:val="-3"/>
          <w:sz w:val="24"/>
        </w:rPr>
        <w:t xml:space="preserve">ve </w:t>
      </w:r>
      <w:r>
        <w:rPr>
          <w:sz w:val="24"/>
        </w:rPr>
        <w:t>dışından birer üye yer alır. İkinci tez danışmanının olması durumunda, ikinci tez danışmanı dilerse komite toplantılarına katılabilir.</w:t>
      </w:r>
    </w:p>
    <w:p w14:paraId="3672C881" w14:textId="77777777" w:rsidR="00245286" w:rsidRDefault="009425FD">
      <w:pPr>
        <w:pStyle w:val="ListParagraph"/>
        <w:numPr>
          <w:ilvl w:val="0"/>
          <w:numId w:val="4"/>
        </w:numPr>
        <w:tabs>
          <w:tab w:val="left" w:pos="466"/>
        </w:tabs>
        <w:spacing w:before="121" w:line="360" w:lineRule="auto"/>
        <w:ind w:right="239" w:firstLine="0"/>
        <w:jc w:val="both"/>
        <w:rPr>
          <w:sz w:val="24"/>
        </w:rPr>
      </w:pPr>
      <w:r>
        <w:rPr>
          <w:sz w:val="24"/>
        </w:rPr>
        <w:t xml:space="preserve">Tez </w:t>
      </w:r>
      <w:r>
        <w:rPr>
          <w:spacing w:val="-3"/>
          <w:sz w:val="24"/>
        </w:rPr>
        <w:t xml:space="preserve">izleme </w:t>
      </w:r>
      <w:r>
        <w:rPr>
          <w:sz w:val="24"/>
        </w:rPr>
        <w:t xml:space="preserve">komitesinin kurulmasından sonraki yarıyıllarda, ilgili EADB'nın önerisi </w:t>
      </w:r>
      <w:r>
        <w:rPr>
          <w:spacing w:val="-3"/>
          <w:sz w:val="24"/>
        </w:rPr>
        <w:t xml:space="preserve">ve </w:t>
      </w:r>
      <w:r>
        <w:rPr>
          <w:sz w:val="24"/>
        </w:rPr>
        <w:t>EYK onayı ile üyelerde değişiklik</w:t>
      </w:r>
      <w:r>
        <w:rPr>
          <w:spacing w:val="5"/>
          <w:sz w:val="24"/>
        </w:rPr>
        <w:t xml:space="preserve"> </w:t>
      </w:r>
      <w:r>
        <w:rPr>
          <w:sz w:val="24"/>
        </w:rPr>
        <w:t>yapılabilir.</w:t>
      </w:r>
    </w:p>
    <w:p w14:paraId="6C82BCC6" w14:textId="77777777" w:rsidR="00245286" w:rsidRDefault="009425FD">
      <w:pPr>
        <w:pStyle w:val="Heading1"/>
        <w:spacing w:before="123"/>
      </w:pPr>
      <w:r>
        <w:t>Madde 27. Tez Önerisi Savunması</w:t>
      </w:r>
    </w:p>
    <w:p w14:paraId="6E90F5CF" w14:textId="77777777" w:rsidR="00245286" w:rsidRDefault="00245286">
      <w:pPr>
        <w:pStyle w:val="BodyText"/>
        <w:spacing w:before="3"/>
        <w:ind w:left="0"/>
        <w:jc w:val="left"/>
        <w:rPr>
          <w:b/>
          <w:sz w:val="22"/>
        </w:rPr>
      </w:pPr>
    </w:p>
    <w:p w14:paraId="4A32E608" w14:textId="77777777" w:rsidR="00245286" w:rsidRDefault="009425FD">
      <w:pPr>
        <w:pStyle w:val="ListParagraph"/>
        <w:numPr>
          <w:ilvl w:val="0"/>
          <w:numId w:val="3"/>
        </w:numPr>
        <w:tabs>
          <w:tab w:val="left" w:pos="485"/>
        </w:tabs>
        <w:spacing w:line="360" w:lineRule="auto"/>
        <w:ind w:right="234" w:firstLine="0"/>
        <w:jc w:val="both"/>
        <w:rPr>
          <w:sz w:val="24"/>
        </w:rPr>
      </w:pPr>
      <w:r>
        <w:rPr>
          <w:sz w:val="24"/>
        </w:rPr>
        <w:t xml:space="preserve">Tez </w:t>
      </w:r>
      <w:r>
        <w:rPr>
          <w:spacing w:val="-3"/>
          <w:sz w:val="24"/>
        </w:rPr>
        <w:t xml:space="preserve">izleme </w:t>
      </w:r>
      <w:r>
        <w:rPr>
          <w:sz w:val="24"/>
        </w:rPr>
        <w:t xml:space="preserve">komitesi atanan öğrenci, </w:t>
      </w:r>
      <w:r>
        <w:rPr>
          <w:spacing w:val="-4"/>
          <w:sz w:val="24"/>
        </w:rPr>
        <w:t xml:space="preserve">bir </w:t>
      </w:r>
      <w:r>
        <w:rPr>
          <w:sz w:val="24"/>
        </w:rPr>
        <w:t xml:space="preserve">sonraki teze </w:t>
      </w:r>
      <w:r>
        <w:rPr>
          <w:spacing w:val="-4"/>
          <w:sz w:val="24"/>
        </w:rPr>
        <w:t xml:space="preserve">kayıt </w:t>
      </w:r>
      <w:r>
        <w:rPr>
          <w:sz w:val="24"/>
        </w:rPr>
        <w:t xml:space="preserve">olduğu dönemin başında, o zamana kadar yaptığı çalışmasını, tez çalışmasının yöntemini </w:t>
      </w:r>
      <w:r>
        <w:rPr>
          <w:spacing w:val="-3"/>
          <w:sz w:val="24"/>
        </w:rPr>
        <w:t xml:space="preserve">ve </w:t>
      </w:r>
      <w:r>
        <w:rPr>
          <w:sz w:val="24"/>
        </w:rPr>
        <w:t xml:space="preserve">ileriye yönelik çalışma planını kapsayan tez önerisini tez </w:t>
      </w:r>
      <w:r>
        <w:rPr>
          <w:spacing w:val="-3"/>
          <w:sz w:val="24"/>
        </w:rPr>
        <w:t xml:space="preserve">izleme </w:t>
      </w:r>
      <w:r>
        <w:rPr>
          <w:sz w:val="24"/>
        </w:rPr>
        <w:t>komitesi önünde sözlü olarak savunur. Öğrenci, tez önerisi ile ilgili yazılı bir raporu sözlü savunmadan en az on beş gün önce komite üyelerine dağıtır.</w:t>
      </w:r>
    </w:p>
    <w:p w14:paraId="1DAFA709" w14:textId="77777777" w:rsidR="00245286" w:rsidRDefault="009425FD">
      <w:pPr>
        <w:pStyle w:val="ListParagraph"/>
        <w:numPr>
          <w:ilvl w:val="0"/>
          <w:numId w:val="3"/>
        </w:numPr>
        <w:tabs>
          <w:tab w:val="left" w:pos="519"/>
        </w:tabs>
        <w:spacing w:before="120" w:line="360" w:lineRule="auto"/>
        <w:ind w:right="238" w:firstLine="0"/>
        <w:jc w:val="both"/>
        <w:rPr>
          <w:sz w:val="24"/>
        </w:rPr>
      </w:pPr>
      <w:r>
        <w:rPr>
          <w:sz w:val="24"/>
        </w:rPr>
        <w:t xml:space="preserve">Tez </w:t>
      </w:r>
      <w:r>
        <w:rPr>
          <w:spacing w:val="-3"/>
          <w:sz w:val="24"/>
        </w:rPr>
        <w:t xml:space="preserve">izleme </w:t>
      </w:r>
      <w:r>
        <w:rPr>
          <w:sz w:val="24"/>
        </w:rPr>
        <w:t xml:space="preserve">komitesi, öğrencinin sunduğu tez önerisinin kabul veya reddedileceğine </w:t>
      </w:r>
      <w:r>
        <w:rPr>
          <w:spacing w:val="-3"/>
          <w:sz w:val="24"/>
        </w:rPr>
        <w:t xml:space="preserve">salt </w:t>
      </w:r>
      <w:r>
        <w:rPr>
          <w:sz w:val="24"/>
        </w:rPr>
        <w:t>çoğunlukla karar verir. Bu karar, EADB tarafından tez önerisini izleyen üç gün içinde Enstitü’ye tutanakla</w:t>
      </w:r>
      <w:r>
        <w:rPr>
          <w:spacing w:val="6"/>
          <w:sz w:val="24"/>
        </w:rPr>
        <w:t xml:space="preserve"> </w:t>
      </w:r>
      <w:r>
        <w:rPr>
          <w:sz w:val="24"/>
        </w:rPr>
        <w:t>bildirilir.</w:t>
      </w:r>
    </w:p>
    <w:p w14:paraId="76A7CDD9" w14:textId="77777777" w:rsidR="00245286" w:rsidRDefault="009425FD">
      <w:pPr>
        <w:pStyle w:val="ListParagraph"/>
        <w:numPr>
          <w:ilvl w:val="0"/>
          <w:numId w:val="3"/>
        </w:numPr>
        <w:tabs>
          <w:tab w:val="left" w:pos="457"/>
        </w:tabs>
        <w:spacing w:before="122" w:line="360" w:lineRule="auto"/>
        <w:ind w:right="183" w:firstLine="0"/>
        <w:jc w:val="both"/>
        <w:rPr>
          <w:sz w:val="24"/>
        </w:rPr>
      </w:pPr>
      <w:r>
        <w:rPr>
          <w:sz w:val="24"/>
        </w:rPr>
        <w:t xml:space="preserve">Tez önerisi reddedilen öğrenci, yeni </w:t>
      </w:r>
      <w:r>
        <w:rPr>
          <w:spacing w:val="-4"/>
          <w:sz w:val="24"/>
        </w:rPr>
        <w:t xml:space="preserve">bir </w:t>
      </w:r>
      <w:r>
        <w:rPr>
          <w:sz w:val="24"/>
        </w:rPr>
        <w:t xml:space="preserve">danışman </w:t>
      </w:r>
      <w:r>
        <w:rPr>
          <w:spacing w:val="-3"/>
          <w:sz w:val="24"/>
        </w:rPr>
        <w:t xml:space="preserve">ve </w:t>
      </w:r>
      <w:r>
        <w:rPr>
          <w:sz w:val="24"/>
        </w:rPr>
        <w:t xml:space="preserve">tez konusu seçme hakkına sahiptir. Böyle bir durumda yeni </w:t>
      </w:r>
      <w:r>
        <w:rPr>
          <w:spacing w:val="-4"/>
          <w:sz w:val="24"/>
        </w:rPr>
        <w:t>bir</w:t>
      </w:r>
      <w:r>
        <w:rPr>
          <w:spacing w:val="52"/>
          <w:sz w:val="24"/>
        </w:rPr>
        <w:t xml:space="preserve"> </w:t>
      </w:r>
      <w:r>
        <w:rPr>
          <w:sz w:val="24"/>
        </w:rPr>
        <w:t xml:space="preserve">tez </w:t>
      </w:r>
      <w:r>
        <w:rPr>
          <w:spacing w:val="-3"/>
          <w:sz w:val="24"/>
        </w:rPr>
        <w:t xml:space="preserve">izleme </w:t>
      </w:r>
      <w:r>
        <w:rPr>
          <w:sz w:val="24"/>
        </w:rPr>
        <w:t xml:space="preserve">komitesi atanabilir. </w:t>
      </w:r>
      <w:r>
        <w:rPr>
          <w:spacing w:val="-3"/>
          <w:sz w:val="24"/>
        </w:rPr>
        <w:t xml:space="preserve">Bir </w:t>
      </w:r>
      <w:r>
        <w:rPr>
          <w:sz w:val="24"/>
        </w:rPr>
        <w:t>sonraki tez öneri savunmasında da tez önerisi reddedilen öğrencinin yükseköğretim kurumu ile ilişiği kesilir.</w:t>
      </w:r>
    </w:p>
    <w:p w14:paraId="1E90E5E9" w14:textId="77777777" w:rsidR="00245286" w:rsidRDefault="009425FD">
      <w:pPr>
        <w:pStyle w:val="ListParagraph"/>
        <w:numPr>
          <w:ilvl w:val="0"/>
          <w:numId w:val="3"/>
        </w:numPr>
        <w:tabs>
          <w:tab w:val="left" w:pos="495"/>
        </w:tabs>
        <w:spacing w:before="120" w:line="360" w:lineRule="auto"/>
        <w:ind w:right="232" w:firstLine="0"/>
        <w:jc w:val="both"/>
        <w:rPr>
          <w:sz w:val="24"/>
        </w:rPr>
      </w:pPr>
      <w:r>
        <w:rPr>
          <w:sz w:val="24"/>
        </w:rPr>
        <w:t xml:space="preserve">Tez önerisi kabul edilen öğrenci için tez izleme komitesi, Ocak-Haziran </w:t>
      </w:r>
      <w:r>
        <w:rPr>
          <w:spacing w:val="-3"/>
          <w:sz w:val="24"/>
        </w:rPr>
        <w:t xml:space="preserve">ve </w:t>
      </w:r>
      <w:r>
        <w:rPr>
          <w:sz w:val="24"/>
        </w:rPr>
        <w:t xml:space="preserve">Temmuz- Aralık ayları arasında birer kere olmak üzere yılda iki kez toplanır. Öğrenci, toplantı tarihinden en az </w:t>
      </w:r>
      <w:r>
        <w:rPr>
          <w:spacing w:val="-4"/>
          <w:sz w:val="24"/>
        </w:rPr>
        <w:t xml:space="preserve">bir </w:t>
      </w:r>
      <w:r>
        <w:rPr>
          <w:sz w:val="24"/>
        </w:rPr>
        <w:t xml:space="preserve">ay önce komite üyelerine yazılı </w:t>
      </w:r>
      <w:r>
        <w:rPr>
          <w:spacing w:val="-4"/>
          <w:sz w:val="24"/>
        </w:rPr>
        <w:t xml:space="preserve">bir </w:t>
      </w:r>
      <w:r>
        <w:rPr>
          <w:sz w:val="24"/>
        </w:rPr>
        <w:t xml:space="preserve">rapor sunar. Bu raporda o ana kadar yapılan çalışmaların özeti </w:t>
      </w:r>
      <w:r>
        <w:rPr>
          <w:spacing w:val="-3"/>
          <w:sz w:val="24"/>
        </w:rPr>
        <w:t xml:space="preserve">ve </w:t>
      </w:r>
      <w:r>
        <w:rPr>
          <w:sz w:val="24"/>
        </w:rPr>
        <w:t>bir sonraki yarıyılda yapılacak çalışma planı</w:t>
      </w:r>
      <w:r>
        <w:rPr>
          <w:spacing w:val="-20"/>
          <w:sz w:val="24"/>
        </w:rPr>
        <w:t xml:space="preserve"> </w:t>
      </w:r>
      <w:r>
        <w:rPr>
          <w:sz w:val="24"/>
        </w:rPr>
        <w:t>belirtilir.</w:t>
      </w:r>
    </w:p>
    <w:p w14:paraId="37D0DAA9" w14:textId="77777777" w:rsidR="00245286" w:rsidRDefault="009425FD">
      <w:pPr>
        <w:pStyle w:val="ListParagraph"/>
        <w:numPr>
          <w:ilvl w:val="0"/>
          <w:numId w:val="3"/>
        </w:numPr>
        <w:tabs>
          <w:tab w:val="left" w:pos="562"/>
        </w:tabs>
        <w:spacing w:before="121" w:line="360" w:lineRule="auto"/>
        <w:ind w:right="239" w:firstLine="62"/>
        <w:jc w:val="both"/>
        <w:rPr>
          <w:sz w:val="24"/>
        </w:rPr>
      </w:pPr>
      <w:r>
        <w:rPr>
          <w:sz w:val="24"/>
        </w:rPr>
        <w:t>Öğrencinin tez çalışması notu komite tarafından ilerleme (P), başarısız (U) olarak belirlenir. Komite tarafından üst üste iki kez veya aralıklı olarak üç kez başarısız bulunan öğrencinin yükseköğretim kurumu ile ilişiği</w:t>
      </w:r>
      <w:r>
        <w:rPr>
          <w:spacing w:val="2"/>
          <w:sz w:val="24"/>
        </w:rPr>
        <w:t xml:space="preserve"> </w:t>
      </w:r>
      <w:r>
        <w:rPr>
          <w:sz w:val="24"/>
        </w:rPr>
        <w:t>kesilir.</w:t>
      </w:r>
    </w:p>
    <w:p w14:paraId="62615604" w14:textId="77777777" w:rsidR="00245286" w:rsidRDefault="009425FD">
      <w:pPr>
        <w:pStyle w:val="ListParagraph"/>
        <w:numPr>
          <w:ilvl w:val="0"/>
          <w:numId w:val="3"/>
        </w:numPr>
        <w:tabs>
          <w:tab w:val="left" w:pos="481"/>
        </w:tabs>
        <w:spacing w:before="117" w:line="362" w:lineRule="auto"/>
        <w:ind w:firstLine="0"/>
        <w:jc w:val="both"/>
        <w:rPr>
          <w:sz w:val="24"/>
        </w:rPr>
      </w:pPr>
      <w:r>
        <w:rPr>
          <w:sz w:val="24"/>
        </w:rPr>
        <w:t>Tez önerisi savunmasına geçerli bir mazereti olmaksızın Madde 27.a.’da belirtilen sürede girmeyen öğrenci başarısız sayılarak tez önerisi</w:t>
      </w:r>
      <w:r>
        <w:rPr>
          <w:spacing w:val="-9"/>
          <w:sz w:val="24"/>
        </w:rPr>
        <w:t xml:space="preserve"> </w:t>
      </w:r>
      <w:r>
        <w:rPr>
          <w:sz w:val="24"/>
        </w:rPr>
        <w:t>reddedilir.</w:t>
      </w:r>
    </w:p>
    <w:p w14:paraId="4B2DC260" w14:textId="77777777" w:rsidR="00245286" w:rsidRDefault="009425FD">
      <w:pPr>
        <w:pStyle w:val="Heading1"/>
        <w:spacing w:before="122"/>
      </w:pPr>
      <w:r>
        <w:t>Madde 28. Doktora Tezinin Sonuçlanması:</w:t>
      </w:r>
    </w:p>
    <w:p w14:paraId="3586BE6F" w14:textId="77777777" w:rsidR="00245286" w:rsidRDefault="00245286">
      <w:pPr>
        <w:sectPr w:rsidR="00245286">
          <w:pgSz w:w="12240" w:h="15840"/>
          <w:pgMar w:top="1360" w:right="1560" w:bottom="1220" w:left="1580" w:header="0" w:footer="1022" w:gutter="0"/>
          <w:cols w:space="720"/>
        </w:sectPr>
      </w:pPr>
    </w:p>
    <w:p w14:paraId="0D446ED6" w14:textId="26684E23" w:rsidR="00245286" w:rsidRDefault="009425FD">
      <w:pPr>
        <w:pStyle w:val="ListParagraph"/>
        <w:numPr>
          <w:ilvl w:val="0"/>
          <w:numId w:val="2"/>
        </w:numPr>
        <w:tabs>
          <w:tab w:val="left" w:pos="538"/>
        </w:tabs>
        <w:spacing w:before="72" w:line="360" w:lineRule="auto"/>
        <w:ind w:right="240" w:firstLine="0"/>
        <w:jc w:val="both"/>
        <w:rPr>
          <w:sz w:val="24"/>
        </w:rPr>
      </w:pPr>
      <w:r>
        <w:rPr>
          <w:sz w:val="24"/>
        </w:rPr>
        <w:lastRenderedPageBreak/>
        <w:t xml:space="preserve">Doktora tez çalışmasını 23. Madde'de belirtilen süre içinde tamamlayan öğrenci, eğitim gördüğü programın diline uygun olacak şekilde, </w:t>
      </w:r>
      <w:r>
        <w:rPr>
          <w:spacing w:val="-3"/>
          <w:sz w:val="24"/>
        </w:rPr>
        <w:t xml:space="preserve">elde </w:t>
      </w:r>
      <w:r>
        <w:rPr>
          <w:sz w:val="24"/>
        </w:rPr>
        <w:t xml:space="preserve">ettiği sonuçları </w:t>
      </w:r>
      <w:r w:rsidR="00D44A1D">
        <w:rPr>
          <w:sz w:val="24"/>
        </w:rPr>
        <w:t>Kıbrıs</w:t>
      </w:r>
      <w:r>
        <w:rPr>
          <w:sz w:val="24"/>
        </w:rPr>
        <w:t xml:space="preserve"> Amerikan Üniversitesi Tez Yazım Kılavuzu'na uygun biçimde yazmak </w:t>
      </w:r>
      <w:r>
        <w:rPr>
          <w:spacing w:val="-3"/>
          <w:sz w:val="24"/>
        </w:rPr>
        <w:t xml:space="preserve">ve </w:t>
      </w:r>
      <w:r>
        <w:rPr>
          <w:sz w:val="24"/>
        </w:rPr>
        <w:t>tezini jüri önünde savunmak</w:t>
      </w:r>
      <w:r>
        <w:rPr>
          <w:spacing w:val="2"/>
          <w:sz w:val="24"/>
        </w:rPr>
        <w:t xml:space="preserve"> </w:t>
      </w:r>
      <w:r>
        <w:rPr>
          <w:sz w:val="24"/>
        </w:rPr>
        <w:t>zorundadır.</w:t>
      </w:r>
    </w:p>
    <w:p w14:paraId="155CB84C" w14:textId="77777777" w:rsidR="00245286" w:rsidRDefault="009425FD">
      <w:pPr>
        <w:pStyle w:val="ListParagraph"/>
        <w:numPr>
          <w:ilvl w:val="0"/>
          <w:numId w:val="2"/>
        </w:numPr>
        <w:tabs>
          <w:tab w:val="left" w:pos="485"/>
        </w:tabs>
        <w:spacing w:before="121" w:line="360" w:lineRule="auto"/>
        <w:ind w:right="238" w:firstLine="0"/>
        <w:jc w:val="both"/>
        <w:rPr>
          <w:sz w:val="24"/>
        </w:rPr>
      </w:pPr>
      <w:r>
        <w:rPr>
          <w:spacing w:val="-3"/>
          <w:sz w:val="24"/>
        </w:rPr>
        <w:t xml:space="preserve">Tezle </w:t>
      </w:r>
      <w:r>
        <w:rPr>
          <w:sz w:val="24"/>
        </w:rPr>
        <w:t>ilgili benzerlik ön incelemesi tez sınav başvurusu öncesinde Üniversitenin kabul ettiği yazılım programı kullanılarak danışman tarafından yapılır. Öğrenci, söz konusu teze ilişkin intihal yazılım programı ön inceleme raporunu tez sınav başvurusu sırasında Enstitü’ye</w:t>
      </w:r>
      <w:r>
        <w:rPr>
          <w:spacing w:val="5"/>
          <w:sz w:val="24"/>
        </w:rPr>
        <w:t xml:space="preserve"> </w:t>
      </w:r>
      <w:r>
        <w:rPr>
          <w:sz w:val="24"/>
        </w:rPr>
        <w:t>iletir.</w:t>
      </w:r>
    </w:p>
    <w:p w14:paraId="21170A10" w14:textId="77777777" w:rsidR="00245286" w:rsidRDefault="009425FD">
      <w:pPr>
        <w:pStyle w:val="ListParagraph"/>
        <w:numPr>
          <w:ilvl w:val="0"/>
          <w:numId w:val="2"/>
        </w:numPr>
        <w:tabs>
          <w:tab w:val="left" w:pos="495"/>
        </w:tabs>
        <w:spacing w:before="120" w:line="360" w:lineRule="auto"/>
        <w:ind w:right="249" w:firstLine="0"/>
        <w:jc w:val="both"/>
        <w:rPr>
          <w:sz w:val="24"/>
        </w:rPr>
      </w:pPr>
      <w:r>
        <w:rPr>
          <w:sz w:val="24"/>
        </w:rPr>
        <w:t xml:space="preserve">Tez teslim süreci, intihal kontrol uygulamasının sayısı </w:t>
      </w:r>
      <w:r>
        <w:rPr>
          <w:spacing w:val="-3"/>
          <w:sz w:val="24"/>
        </w:rPr>
        <w:t xml:space="preserve">ve </w:t>
      </w:r>
      <w:r>
        <w:rPr>
          <w:sz w:val="24"/>
        </w:rPr>
        <w:t>içereceği kabul edilebilir benzerlik oranları ile ilgili uygulama esasları EYK tarafından</w:t>
      </w:r>
      <w:r>
        <w:rPr>
          <w:spacing w:val="-14"/>
          <w:sz w:val="24"/>
        </w:rPr>
        <w:t xml:space="preserve"> </w:t>
      </w:r>
      <w:r>
        <w:rPr>
          <w:sz w:val="24"/>
        </w:rPr>
        <w:t>belirlenir.</w:t>
      </w:r>
    </w:p>
    <w:p w14:paraId="0BE9C21C" w14:textId="5DA5F7CD" w:rsidR="00245286" w:rsidRDefault="009425FD">
      <w:pPr>
        <w:pStyle w:val="ListParagraph"/>
        <w:numPr>
          <w:ilvl w:val="0"/>
          <w:numId w:val="2"/>
        </w:numPr>
        <w:tabs>
          <w:tab w:val="left" w:pos="495"/>
        </w:tabs>
        <w:spacing w:before="119" w:line="360" w:lineRule="auto"/>
        <w:ind w:right="236" w:firstLine="0"/>
        <w:jc w:val="both"/>
        <w:rPr>
          <w:sz w:val="24"/>
        </w:rPr>
      </w:pPr>
      <w:r>
        <w:rPr>
          <w:sz w:val="24"/>
        </w:rPr>
        <w:t xml:space="preserve">Tez jürisinin atanabilmesi için adayın, ayrıca doktora tezi ile ilgili alanda SCI, SSCI, AHCI veya EADB tarafından önerilen ve EYK tarafından onaylanan uluslararası indeksler tarafından taranan </w:t>
      </w:r>
      <w:r>
        <w:rPr>
          <w:spacing w:val="-4"/>
          <w:sz w:val="24"/>
        </w:rPr>
        <w:t xml:space="preserve">bir </w:t>
      </w:r>
      <w:r>
        <w:rPr>
          <w:sz w:val="24"/>
        </w:rPr>
        <w:t xml:space="preserve">dergide bir adet makale yayınlamış olması veya yayına kabul edilmiş en az bir yayını olması gerekir. Ayrıca, </w:t>
      </w:r>
      <w:r w:rsidR="00D44A1D">
        <w:rPr>
          <w:spacing w:val="-3"/>
          <w:sz w:val="24"/>
        </w:rPr>
        <w:t>KAÜ</w:t>
      </w:r>
      <w:r>
        <w:rPr>
          <w:spacing w:val="-3"/>
          <w:sz w:val="24"/>
        </w:rPr>
        <w:t xml:space="preserve"> </w:t>
      </w:r>
      <w:r>
        <w:rPr>
          <w:sz w:val="24"/>
        </w:rPr>
        <w:t>dergisinde yayınlanmak üzere hazırlanan tezin özünü içeren tez makalesinin dergi tarafından yayınlandığını veya kabul edildiğini gösteren belgenin de teslim sırasında enstitüye iletilmesi</w:t>
      </w:r>
      <w:r>
        <w:rPr>
          <w:spacing w:val="-22"/>
          <w:sz w:val="24"/>
        </w:rPr>
        <w:t xml:space="preserve"> </w:t>
      </w:r>
      <w:r>
        <w:rPr>
          <w:sz w:val="24"/>
        </w:rPr>
        <w:t>gerekmektedir.</w:t>
      </w:r>
    </w:p>
    <w:p w14:paraId="21C86BCA" w14:textId="77777777" w:rsidR="00245286" w:rsidRDefault="009425FD">
      <w:pPr>
        <w:pStyle w:val="ListParagraph"/>
        <w:numPr>
          <w:ilvl w:val="0"/>
          <w:numId w:val="2"/>
        </w:numPr>
        <w:tabs>
          <w:tab w:val="left" w:pos="461"/>
        </w:tabs>
        <w:spacing w:before="123" w:line="360" w:lineRule="auto"/>
        <w:ind w:right="242" w:firstLine="0"/>
        <w:jc w:val="both"/>
        <w:rPr>
          <w:sz w:val="24"/>
        </w:rPr>
      </w:pPr>
      <w:r>
        <w:rPr>
          <w:sz w:val="24"/>
        </w:rPr>
        <w:t xml:space="preserve">İntihal </w:t>
      </w:r>
      <w:r>
        <w:rPr>
          <w:spacing w:val="-3"/>
          <w:sz w:val="24"/>
        </w:rPr>
        <w:t xml:space="preserve">ve yayın </w:t>
      </w:r>
      <w:r>
        <w:rPr>
          <w:sz w:val="24"/>
        </w:rPr>
        <w:t xml:space="preserve">konusundaki </w:t>
      </w:r>
      <w:r>
        <w:rPr>
          <w:spacing w:val="-3"/>
          <w:sz w:val="24"/>
        </w:rPr>
        <w:t xml:space="preserve">bu </w:t>
      </w:r>
      <w:r>
        <w:rPr>
          <w:sz w:val="24"/>
        </w:rPr>
        <w:t xml:space="preserve">Yönetmelikte belirlenen önkoşulları sağlayan öğrenci, tez savunma sınavına girmek </w:t>
      </w:r>
      <w:r>
        <w:rPr>
          <w:spacing w:val="-3"/>
          <w:sz w:val="24"/>
        </w:rPr>
        <w:t xml:space="preserve">için </w:t>
      </w:r>
      <w:r>
        <w:rPr>
          <w:sz w:val="24"/>
        </w:rPr>
        <w:t xml:space="preserve">EADB'ına başvurur. EADB, tez jürisi önerisiyle  birlikte tezin dijital </w:t>
      </w:r>
      <w:r>
        <w:rPr>
          <w:spacing w:val="-4"/>
          <w:sz w:val="24"/>
        </w:rPr>
        <w:t xml:space="preserve">bir </w:t>
      </w:r>
      <w:r>
        <w:rPr>
          <w:sz w:val="24"/>
        </w:rPr>
        <w:t>kopyasını enstitüye iletir. Öğrencilerin tez sınavına girebilecekleri tarihler EYK’nca her yıl belirlenir ve duyurusu</w:t>
      </w:r>
      <w:r>
        <w:rPr>
          <w:spacing w:val="19"/>
          <w:sz w:val="24"/>
        </w:rPr>
        <w:t xml:space="preserve"> </w:t>
      </w:r>
      <w:r>
        <w:rPr>
          <w:sz w:val="24"/>
        </w:rPr>
        <w:t>yapılır.</w:t>
      </w:r>
    </w:p>
    <w:p w14:paraId="20DBE007" w14:textId="77777777" w:rsidR="00245286" w:rsidRDefault="009425FD">
      <w:pPr>
        <w:pStyle w:val="ListParagraph"/>
        <w:numPr>
          <w:ilvl w:val="0"/>
          <w:numId w:val="2"/>
        </w:numPr>
        <w:tabs>
          <w:tab w:val="left" w:pos="442"/>
        </w:tabs>
        <w:spacing w:before="120" w:line="360" w:lineRule="auto"/>
        <w:ind w:firstLine="0"/>
        <w:jc w:val="both"/>
        <w:rPr>
          <w:sz w:val="24"/>
        </w:rPr>
      </w:pPr>
      <w:r>
        <w:rPr>
          <w:sz w:val="24"/>
        </w:rPr>
        <w:t xml:space="preserve">Doktora tez </w:t>
      </w:r>
      <w:r>
        <w:rPr>
          <w:spacing w:val="-3"/>
          <w:sz w:val="24"/>
        </w:rPr>
        <w:t xml:space="preserve">jürisi, </w:t>
      </w:r>
      <w:r>
        <w:rPr>
          <w:sz w:val="24"/>
        </w:rPr>
        <w:t xml:space="preserve">EADB'nın önerisi </w:t>
      </w:r>
      <w:r>
        <w:rPr>
          <w:spacing w:val="-3"/>
          <w:sz w:val="24"/>
        </w:rPr>
        <w:t xml:space="preserve">ve </w:t>
      </w:r>
      <w:r>
        <w:rPr>
          <w:sz w:val="24"/>
        </w:rPr>
        <w:t xml:space="preserve">EYK kararı </w:t>
      </w:r>
      <w:r>
        <w:rPr>
          <w:spacing w:val="-4"/>
          <w:sz w:val="24"/>
        </w:rPr>
        <w:t xml:space="preserve">ile </w:t>
      </w:r>
      <w:r>
        <w:rPr>
          <w:sz w:val="24"/>
        </w:rPr>
        <w:t xml:space="preserve">atanır. </w:t>
      </w:r>
      <w:r>
        <w:rPr>
          <w:spacing w:val="-3"/>
          <w:sz w:val="24"/>
        </w:rPr>
        <w:t xml:space="preserve">Jüri, </w:t>
      </w:r>
      <w:r>
        <w:rPr>
          <w:sz w:val="24"/>
        </w:rPr>
        <w:t xml:space="preserve">üçü öğrencinin tez izleme komitesi, en az biri başka bir üniversitenin öğretim üyesi </w:t>
      </w:r>
      <w:r>
        <w:rPr>
          <w:spacing w:val="-3"/>
          <w:sz w:val="24"/>
        </w:rPr>
        <w:t xml:space="preserve">ve </w:t>
      </w:r>
      <w:r>
        <w:rPr>
          <w:sz w:val="24"/>
        </w:rPr>
        <w:t xml:space="preserve">en az biri Enstitünün başka </w:t>
      </w:r>
      <w:r>
        <w:rPr>
          <w:spacing w:val="-4"/>
          <w:sz w:val="24"/>
        </w:rPr>
        <w:t xml:space="preserve">bir </w:t>
      </w:r>
      <w:r>
        <w:rPr>
          <w:sz w:val="24"/>
        </w:rPr>
        <w:t>anabilim dalından olmak üzere 5 öğretim üyesinden oluşur. Jüri üyelerinin doktora derecesine sahip olmaları</w:t>
      </w:r>
      <w:r>
        <w:rPr>
          <w:spacing w:val="-9"/>
          <w:sz w:val="24"/>
        </w:rPr>
        <w:t xml:space="preserve"> </w:t>
      </w:r>
      <w:r>
        <w:rPr>
          <w:sz w:val="24"/>
        </w:rPr>
        <w:t>gerekir.</w:t>
      </w:r>
    </w:p>
    <w:p w14:paraId="2E2E3680" w14:textId="77777777" w:rsidR="00245286" w:rsidRDefault="009425FD">
      <w:pPr>
        <w:pStyle w:val="ListParagraph"/>
        <w:numPr>
          <w:ilvl w:val="0"/>
          <w:numId w:val="2"/>
        </w:numPr>
        <w:tabs>
          <w:tab w:val="left" w:pos="553"/>
        </w:tabs>
        <w:spacing w:before="121" w:line="360" w:lineRule="auto"/>
        <w:ind w:firstLine="0"/>
        <w:jc w:val="both"/>
        <w:rPr>
          <w:sz w:val="24"/>
        </w:rPr>
      </w:pPr>
      <w:r>
        <w:rPr>
          <w:sz w:val="24"/>
        </w:rPr>
        <w:t xml:space="preserve">Jüri üyeleri EYK tarafından belirlenen tez savunma tarih aralığında toplanarak öğrenciyi tez sınavına alır. Tez </w:t>
      </w:r>
      <w:r>
        <w:rPr>
          <w:spacing w:val="-3"/>
          <w:sz w:val="24"/>
        </w:rPr>
        <w:t xml:space="preserve">sınavı, </w:t>
      </w:r>
      <w:r>
        <w:rPr>
          <w:sz w:val="24"/>
        </w:rPr>
        <w:t xml:space="preserve">tez çalışmasının sunulması </w:t>
      </w:r>
      <w:r>
        <w:rPr>
          <w:spacing w:val="-3"/>
          <w:sz w:val="24"/>
        </w:rPr>
        <w:t xml:space="preserve">ve </w:t>
      </w:r>
      <w:r>
        <w:rPr>
          <w:sz w:val="24"/>
        </w:rPr>
        <w:t xml:space="preserve">bunu izleyen soru- cevap bölümünden oluşur </w:t>
      </w:r>
      <w:r>
        <w:rPr>
          <w:spacing w:val="-3"/>
          <w:sz w:val="24"/>
        </w:rPr>
        <w:t xml:space="preserve">ve </w:t>
      </w:r>
      <w:r>
        <w:rPr>
          <w:sz w:val="24"/>
        </w:rPr>
        <w:t>dinleyicilere</w:t>
      </w:r>
      <w:r>
        <w:rPr>
          <w:spacing w:val="5"/>
          <w:sz w:val="24"/>
        </w:rPr>
        <w:t xml:space="preserve"> </w:t>
      </w:r>
      <w:r>
        <w:rPr>
          <w:sz w:val="24"/>
        </w:rPr>
        <w:t>açıktır.</w:t>
      </w:r>
    </w:p>
    <w:p w14:paraId="3DED8AB1" w14:textId="77777777" w:rsidR="00245286" w:rsidRDefault="009425FD">
      <w:pPr>
        <w:pStyle w:val="ListParagraph"/>
        <w:numPr>
          <w:ilvl w:val="0"/>
          <w:numId w:val="2"/>
        </w:numPr>
        <w:tabs>
          <w:tab w:val="left" w:pos="548"/>
        </w:tabs>
        <w:spacing w:before="122" w:line="360" w:lineRule="auto"/>
        <w:ind w:right="238" w:firstLine="0"/>
        <w:jc w:val="both"/>
        <w:rPr>
          <w:sz w:val="24"/>
        </w:rPr>
      </w:pPr>
      <w:r>
        <w:rPr>
          <w:sz w:val="24"/>
        </w:rPr>
        <w:t xml:space="preserve">Sınav sonunda jüri, dinleyicilere kapalı olarak, tez hakkında "kabul", "ret" veya "düzeltme" kararını </w:t>
      </w:r>
      <w:r>
        <w:rPr>
          <w:spacing w:val="-3"/>
          <w:sz w:val="24"/>
        </w:rPr>
        <w:t xml:space="preserve">salt </w:t>
      </w:r>
      <w:r>
        <w:rPr>
          <w:sz w:val="24"/>
        </w:rPr>
        <w:t>çoğunlukla verir. Jüri kararı, EADB tarafından en geç üç gün</w:t>
      </w:r>
    </w:p>
    <w:p w14:paraId="5CEE78FF" w14:textId="77777777" w:rsidR="00245286" w:rsidRDefault="00245286">
      <w:pPr>
        <w:spacing w:line="360" w:lineRule="auto"/>
        <w:jc w:val="both"/>
        <w:rPr>
          <w:sz w:val="24"/>
        </w:rPr>
        <w:sectPr w:rsidR="00245286">
          <w:pgSz w:w="12240" w:h="15840"/>
          <w:pgMar w:top="1360" w:right="1560" w:bottom="1220" w:left="1580" w:header="0" w:footer="1022" w:gutter="0"/>
          <w:cols w:space="720"/>
        </w:sectPr>
      </w:pPr>
    </w:p>
    <w:p w14:paraId="43A4C087" w14:textId="77777777" w:rsidR="00245286" w:rsidRDefault="009425FD">
      <w:pPr>
        <w:pStyle w:val="BodyText"/>
        <w:spacing w:before="72" w:line="360" w:lineRule="auto"/>
        <w:ind w:right="230"/>
      </w:pPr>
      <w:r>
        <w:lastRenderedPageBreak/>
        <w:t xml:space="preserve">içinde Enstitü’ye tutanakla bildirilir. Tezi hakkında düzeltme kararı verilen öğrenci gerekli düzeltmeleri yaparak, tezini bir sonraki savunma döneminde (teze yeniden kayıtlanmak koşulu </w:t>
      </w:r>
      <w:r>
        <w:rPr>
          <w:spacing w:val="-3"/>
        </w:rPr>
        <w:t xml:space="preserve">ile) </w:t>
      </w:r>
      <w:r>
        <w:t xml:space="preserve">aynı jüri önünde tekrar savunur. Tezi başarısız bulunarak reddedilen öğrencinin yükseköğretim kurumu </w:t>
      </w:r>
      <w:r>
        <w:rPr>
          <w:spacing w:val="-4"/>
        </w:rPr>
        <w:t xml:space="preserve">ile </w:t>
      </w:r>
      <w:r>
        <w:t>ilişiği</w:t>
      </w:r>
      <w:r>
        <w:rPr>
          <w:spacing w:val="6"/>
        </w:rPr>
        <w:t xml:space="preserve"> </w:t>
      </w:r>
      <w:r>
        <w:t>kesilir.</w:t>
      </w:r>
    </w:p>
    <w:p w14:paraId="227AD87B" w14:textId="77777777" w:rsidR="00245286" w:rsidRDefault="009425FD">
      <w:pPr>
        <w:pStyle w:val="Heading1"/>
        <w:spacing w:before="126"/>
      </w:pPr>
      <w:r>
        <w:t>Madde 29. Doktora Diploması</w:t>
      </w:r>
    </w:p>
    <w:p w14:paraId="5DCFAD90" w14:textId="77777777" w:rsidR="00245286" w:rsidRDefault="00245286">
      <w:pPr>
        <w:pStyle w:val="BodyText"/>
        <w:spacing w:before="10"/>
        <w:ind w:left="0"/>
        <w:jc w:val="left"/>
        <w:rPr>
          <w:b/>
          <w:sz w:val="21"/>
        </w:rPr>
      </w:pPr>
    </w:p>
    <w:p w14:paraId="03426713" w14:textId="77777777" w:rsidR="00245286" w:rsidRDefault="009425FD">
      <w:pPr>
        <w:pStyle w:val="ListParagraph"/>
        <w:numPr>
          <w:ilvl w:val="0"/>
          <w:numId w:val="1"/>
        </w:numPr>
        <w:tabs>
          <w:tab w:val="left" w:pos="500"/>
        </w:tabs>
        <w:spacing w:line="360" w:lineRule="auto"/>
        <w:ind w:right="229" w:firstLine="0"/>
        <w:jc w:val="both"/>
        <w:rPr>
          <w:sz w:val="24"/>
        </w:rPr>
      </w:pPr>
      <w:r>
        <w:rPr>
          <w:sz w:val="24"/>
        </w:rPr>
        <w:t xml:space="preserve">Diğer koşulları da yerine getirmek kaydıyla doktora tezini son benzerlik incelemesi için enstitüye teslim eder. Son benzerlik incelemesinde başarılı olarak, tezinin ciltlenmiş en az 3 kopyasını tez sınavına giriş tarihinden itibaren bir ay içinde enstitüye teslim eden </w:t>
      </w:r>
      <w:r>
        <w:rPr>
          <w:spacing w:val="-3"/>
          <w:sz w:val="24"/>
        </w:rPr>
        <w:t xml:space="preserve">ve </w:t>
      </w:r>
      <w:r>
        <w:rPr>
          <w:sz w:val="24"/>
        </w:rPr>
        <w:t xml:space="preserve">tezi şekil yönünden uygun bulunan doktora öğrencisine "Doktora Diploması" verilir. Enstitü yönetim kurulu talep halinde teslim süresini iki aya kadar uzatabilir. Bu iki </w:t>
      </w:r>
      <w:r>
        <w:rPr>
          <w:spacing w:val="4"/>
          <w:sz w:val="24"/>
        </w:rPr>
        <w:t xml:space="preserve">ay </w:t>
      </w:r>
      <w:r>
        <w:rPr>
          <w:sz w:val="24"/>
        </w:rPr>
        <w:t>içerisinde intihal kontrolünden başarısız olan ve/veya tezini teslim etmeyen öğrenci bir sonraki döneme kayıtlanarak tezini tekrar savunmak</w:t>
      </w:r>
      <w:r>
        <w:rPr>
          <w:spacing w:val="-6"/>
          <w:sz w:val="24"/>
        </w:rPr>
        <w:t xml:space="preserve"> </w:t>
      </w:r>
      <w:r>
        <w:rPr>
          <w:sz w:val="24"/>
        </w:rPr>
        <w:t>zorundadır.</w:t>
      </w:r>
    </w:p>
    <w:p w14:paraId="2578FDC0" w14:textId="77777777" w:rsidR="00245286" w:rsidRDefault="009425FD">
      <w:pPr>
        <w:pStyle w:val="ListParagraph"/>
        <w:numPr>
          <w:ilvl w:val="0"/>
          <w:numId w:val="1"/>
        </w:numPr>
        <w:tabs>
          <w:tab w:val="left" w:pos="524"/>
        </w:tabs>
        <w:spacing w:before="123" w:line="360" w:lineRule="auto"/>
        <w:ind w:right="238" w:firstLine="0"/>
        <w:jc w:val="both"/>
        <w:rPr>
          <w:sz w:val="24"/>
        </w:rPr>
      </w:pPr>
      <w:r>
        <w:rPr>
          <w:sz w:val="24"/>
        </w:rPr>
        <w:t>"Doktora Diploması" üzerinde öğrencinin izlemiş olduğu enstitü anabilim dalındaki programın onaylanmış adı</w:t>
      </w:r>
      <w:r>
        <w:rPr>
          <w:spacing w:val="-2"/>
          <w:sz w:val="24"/>
        </w:rPr>
        <w:t xml:space="preserve"> </w:t>
      </w:r>
      <w:r>
        <w:rPr>
          <w:sz w:val="24"/>
        </w:rPr>
        <w:t>bulunur.</w:t>
      </w:r>
    </w:p>
    <w:p w14:paraId="2DAB6AEC" w14:textId="77777777" w:rsidR="00245286" w:rsidRDefault="009425FD">
      <w:pPr>
        <w:spacing w:before="122"/>
        <w:ind w:left="220"/>
        <w:jc w:val="both"/>
        <w:rPr>
          <w:b/>
          <w:i/>
          <w:sz w:val="24"/>
        </w:rPr>
      </w:pPr>
      <w:r>
        <w:rPr>
          <w:b/>
          <w:sz w:val="24"/>
        </w:rPr>
        <w:t xml:space="preserve">Madde 30. </w:t>
      </w:r>
      <w:r>
        <w:rPr>
          <w:b/>
          <w:i/>
          <w:sz w:val="24"/>
        </w:rPr>
        <w:t>Diğer Konular</w:t>
      </w:r>
    </w:p>
    <w:p w14:paraId="2431A4BF" w14:textId="77777777" w:rsidR="00245286" w:rsidRDefault="00245286">
      <w:pPr>
        <w:pStyle w:val="BodyText"/>
        <w:spacing w:before="4"/>
        <w:ind w:left="0"/>
        <w:jc w:val="left"/>
        <w:rPr>
          <w:b/>
          <w:i/>
          <w:sz w:val="22"/>
        </w:rPr>
      </w:pPr>
    </w:p>
    <w:p w14:paraId="1F89F207" w14:textId="786A55AA" w:rsidR="00245286" w:rsidRDefault="009425FD">
      <w:pPr>
        <w:pStyle w:val="BodyText"/>
        <w:spacing w:line="360" w:lineRule="auto"/>
        <w:ind w:right="237"/>
      </w:pPr>
      <w:r>
        <w:t>Lisansüstü öğrencilerini ilgilendiren kayıt, izin ve benzeri işlemler, "</w:t>
      </w:r>
      <w:r w:rsidR="00D44A1D">
        <w:t>Kıbrıs</w:t>
      </w:r>
      <w:r>
        <w:t xml:space="preserve"> Amerikan Üniversitesi Tüzük, Yönetmelik ve Yönergeleri”ne uygun olarak yürütülür.</w:t>
      </w:r>
    </w:p>
    <w:p w14:paraId="0A16CAB1" w14:textId="77777777" w:rsidR="00245286" w:rsidRDefault="009425FD">
      <w:pPr>
        <w:spacing w:before="123"/>
        <w:ind w:left="220"/>
        <w:jc w:val="both"/>
        <w:rPr>
          <w:b/>
          <w:i/>
          <w:sz w:val="24"/>
        </w:rPr>
      </w:pPr>
      <w:r>
        <w:rPr>
          <w:b/>
          <w:sz w:val="24"/>
        </w:rPr>
        <w:t xml:space="preserve">Madde 31. </w:t>
      </w:r>
      <w:r>
        <w:rPr>
          <w:b/>
          <w:i/>
          <w:sz w:val="24"/>
        </w:rPr>
        <w:t>Yürürlük</w:t>
      </w:r>
    </w:p>
    <w:p w14:paraId="276A9B1B" w14:textId="77777777" w:rsidR="00245286" w:rsidRDefault="00245286">
      <w:pPr>
        <w:pStyle w:val="BodyText"/>
        <w:spacing w:before="11"/>
        <w:ind w:left="0"/>
        <w:jc w:val="left"/>
        <w:rPr>
          <w:b/>
          <w:i/>
          <w:sz w:val="21"/>
        </w:rPr>
      </w:pPr>
    </w:p>
    <w:p w14:paraId="3FCD1421" w14:textId="180C2DE8" w:rsidR="00245286" w:rsidRDefault="009425FD">
      <w:pPr>
        <w:pStyle w:val="BodyText"/>
        <w:jc w:val="left"/>
      </w:pPr>
      <w:r>
        <w:t>Bu yönetmelik 20</w:t>
      </w:r>
      <w:r w:rsidR="00D44A1D">
        <w:t>20</w:t>
      </w:r>
      <w:r>
        <w:t>-20</w:t>
      </w:r>
      <w:r w:rsidR="00D44A1D">
        <w:t>21</w:t>
      </w:r>
      <w:r>
        <w:t xml:space="preserve"> eğitim-öğretim yılından itibaren yürürlüğe girer.</w:t>
      </w:r>
    </w:p>
    <w:p w14:paraId="398A0E1B" w14:textId="77777777" w:rsidR="00245286" w:rsidRDefault="00245286">
      <w:pPr>
        <w:pStyle w:val="BodyText"/>
        <w:spacing w:before="1"/>
        <w:ind w:left="0"/>
        <w:jc w:val="left"/>
        <w:rPr>
          <w:sz w:val="23"/>
        </w:rPr>
      </w:pPr>
    </w:p>
    <w:p w14:paraId="004BECAB" w14:textId="77777777" w:rsidR="00245286" w:rsidRDefault="009425FD">
      <w:pPr>
        <w:spacing w:before="1"/>
        <w:ind w:left="220"/>
        <w:rPr>
          <w:b/>
          <w:i/>
          <w:sz w:val="24"/>
        </w:rPr>
      </w:pPr>
      <w:r>
        <w:rPr>
          <w:b/>
          <w:sz w:val="24"/>
        </w:rPr>
        <w:t xml:space="preserve">Madde 32. </w:t>
      </w:r>
      <w:r>
        <w:rPr>
          <w:b/>
          <w:i/>
          <w:sz w:val="24"/>
        </w:rPr>
        <w:t>Yürütme</w:t>
      </w:r>
    </w:p>
    <w:p w14:paraId="7BC2FAD7" w14:textId="77777777" w:rsidR="00245286" w:rsidRDefault="00245286">
      <w:pPr>
        <w:pStyle w:val="BodyText"/>
        <w:spacing w:before="11"/>
        <w:ind w:left="0"/>
        <w:jc w:val="left"/>
        <w:rPr>
          <w:b/>
          <w:i/>
          <w:sz w:val="21"/>
        </w:rPr>
      </w:pPr>
    </w:p>
    <w:p w14:paraId="021DF615" w14:textId="24C14827" w:rsidR="00245286" w:rsidRDefault="009425FD">
      <w:pPr>
        <w:pStyle w:val="BodyText"/>
        <w:jc w:val="left"/>
      </w:pPr>
      <w:r>
        <w:t xml:space="preserve">Bu yönetmelik hükümlerini </w:t>
      </w:r>
      <w:r w:rsidR="00D44A1D">
        <w:t>Kıbrıs</w:t>
      </w:r>
      <w:r>
        <w:t xml:space="preserve"> Amerikan Üniversitesi Rektörü yürütür.</w:t>
      </w:r>
    </w:p>
    <w:sectPr w:rsidR="00245286">
      <w:pgSz w:w="12240" w:h="15840"/>
      <w:pgMar w:top="1360" w:right="1560" w:bottom="1220" w:left="1580" w:header="0" w:footer="10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B0712" w14:textId="77777777" w:rsidR="003418AD" w:rsidRDefault="003418AD">
      <w:r>
        <w:separator/>
      </w:r>
    </w:p>
  </w:endnote>
  <w:endnote w:type="continuationSeparator" w:id="0">
    <w:p w14:paraId="3A4CCAB7" w14:textId="77777777" w:rsidR="003418AD" w:rsidRDefault="00341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74B49" w14:textId="77777777" w:rsidR="00245286" w:rsidRDefault="00000000">
    <w:pPr>
      <w:pStyle w:val="BodyText"/>
      <w:spacing w:line="14" w:lineRule="auto"/>
      <w:ind w:left="0"/>
      <w:jc w:val="left"/>
      <w:rPr>
        <w:sz w:val="20"/>
      </w:rPr>
    </w:pPr>
    <w:r>
      <w:pict w14:anchorId="5E3E62BE">
        <v:shapetype id="_x0000_t202" coordsize="21600,21600" o:spt="202" path="m,l,21600r21600,l21600,xe">
          <v:stroke joinstyle="miter"/>
          <v:path gradientshapeok="t" o:connecttype="rect"/>
        </v:shapetype>
        <v:shape id="_x0000_s1025" type="#_x0000_t202" style="position:absolute;margin-left:298.1pt;margin-top:729.9pt;width:16.1pt;height:13.2pt;z-index:-251658752;mso-position-horizontal-relative:page;mso-position-vertical-relative:page" filled="f" stroked="f">
          <v:textbox inset="0,0,0,0">
            <w:txbxContent>
              <w:p w14:paraId="1A5F0BE3" w14:textId="77777777" w:rsidR="00245286" w:rsidRDefault="009425FD">
                <w:pPr>
                  <w:spacing w:before="13"/>
                  <w:ind w:left="60"/>
                  <w:rPr>
                    <w:b/>
                    <w:sz w:val="20"/>
                  </w:rPr>
                </w:pPr>
                <w:r>
                  <w:fldChar w:fldCharType="begin"/>
                </w:r>
                <w:r>
                  <w:rPr>
                    <w:b/>
                    <w:sz w:val="20"/>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2B453" w14:textId="77777777" w:rsidR="003418AD" w:rsidRDefault="003418AD">
      <w:r>
        <w:separator/>
      </w:r>
    </w:p>
  </w:footnote>
  <w:footnote w:type="continuationSeparator" w:id="0">
    <w:p w14:paraId="1C6F8306" w14:textId="77777777" w:rsidR="003418AD" w:rsidRDefault="003418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619B"/>
    <w:multiLevelType w:val="hybridMultilevel"/>
    <w:tmpl w:val="9C8074C2"/>
    <w:lvl w:ilvl="0" w:tplc="A54C03B0">
      <w:start w:val="1"/>
      <w:numFmt w:val="lowerLetter"/>
      <w:lvlText w:val="%1."/>
      <w:lvlJc w:val="left"/>
      <w:pPr>
        <w:ind w:left="220" w:hanging="361"/>
        <w:jc w:val="left"/>
      </w:pPr>
      <w:rPr>
        <w:rFonts w:ascii="Times New Roman" w:eastAsia="Times New Roman" w:hAnsi="Times New Roman" w:cs="Times New Roman" w:hint="default"/>
        <w:b/>
        <w:bCs/>
        <w:spacing w:val="-17"/>
        <w:w w:val="99"/>
        <w:sz w:val="24"/>
        <w:szCs w:val="24"/>
        <w:lang w:val="tr-TR" w:eastAsia="en-US" w:bidi="ar-SA"/>
      </w:rPr>
    </w:lvl>
    <w:lvl w:ilvl="1" w:tplc="C3506FC0">
      <w:numFmt w:val="bullet"/>
      <w:lvlText w:val="•"/>
      <w:lvlJc w:val="left"/>
      <w:pPr>
        <w:ind w:left="1108" w:hanging="361"/>
      </w:pPr>
      <w:rPr>
        <w:rFonts w:hint="default"/>
        <w:lang w:val="tr-TR" w:eastAsia="en-US" w:bidi="ar-SA"/>
      </w:rPr>
    </w:lvl>
    <w:lvl w:ilvl="2" w:tplc="B97A0E7C">
      <w:numFmt w:val="bullet"/>
      <w:lvlText w:val="•"/>
      <w:lvlJc w:val="left"/>
      <w:pPr>
        <w:ind w:left="1996" w:hanging="361"/>
      </w:pPr>
      <w:rPr>
        <w:rFonts w:hint="default"/>
        <w:lang w:val="tr-TR" w:eastAsia="en-US" w:bidi="ar-SA"/>
      </w:rPr>
    </w:lvl>
    <w:lvl w:ilvl="3" w:tplc="0228185C">
      <w:numFmt w:val="bullet"/>
      <w:lvlText w:val="•"/>
      <w:lvlJc w:val="left"/>
      <w:pPr>
        <w:ind w:left="2884" w:hanging="361"/>
      </w:pPr>
      <w:rPr>
        <w:rFonts w:hint="default"/>
        <w:lang w:val="tr-TR" w:eastAsia="en-US" w:bidi="ar-SA"/>
      </w:rPr>
    </w:lvl>
    <w:lvl w:ilvl="4" w:tplc="D1E83C06">
      <w:numFmt w:val="bullet"/>
      <w:lvlText w:val="•"/>
      <w:lvlJc w:val="left"/>
      <w:pPr>
        <w:ind w:left="3772" w:hanging="361"/>
      </w:pPr>
      <w:rPr>
        <w:rFonts w:hint="default"/>
        <w:lang w:val="tr-TR" w:eastAsia="en-US" w:bidi="ar-SA"/>
      </w:rPr>
    </w:lvl>
    <w:lvl w:ilvl="5" w:tplc="27008416">
      <w:numFmt w:val="bullet"/>
      <w:lvlText w:val="•"/>
      <w:lvlJc w:val="left"/>
      <w:pPr>
        <w:ind w:left="4660" w:hanging="361"/>
      </w:pPr>
      <w:rPr>
        <w:rFonts w:hint="default"/>
        <w:lang w:val="tr-TR" w:eastAsia="en-US" w:bidi="ar-SA"/>
      </w:rPr>
    </w:lvl>
    <w:lvl w:ilvl="6" w:tplc="A8C28782">
      <w:numFmt w:val="bullet"/>
      <w:lvlText w:val="•"/>
      <w:lvlJc w:val="left"/>
      <w:pPr>
        <w:ind w:left="5548" w:hanging="361"/>
      </w:pPr>
      <w:rPr>
        <w:rFonts w:hint="default"/>
        <w:lang w:val="tr-TR" w:eastAsia="en-US" w:bidi="ar-SA"/>
      </w:rPr>
    </w:lvl>
    <w:lvl w:ilvl="7" w:tplc="1648072C">
      <w:numFmt w:val="bullet"/>
      <w:lvlText w:val="•"/>
      <w:lvlJc w:val="left"/>
      <w:pPr>
        <w:ind w:left="6436" w:hanging="361"/>
      </w:pPr>
      <w:rPr>
        <w:rFonts w:hint="default"/>
        <w:lang w:val="tr-TR" w:eastAsia="en-US" w:bidi="ar-SA"/>
      </w:rPr>
    </w:lvl>
    <w:lvl w:ilvl="8" w:tplc="A036D948">
      <w:numFmt w:val="bullet"/>
      <w:lvlText w:val="•"/>
      <w:lvlJc w:val="left"/>
      <w:pPr>
        <w:ind w:left="7324" w:hanging="361"/>
      </w:pPr>
      <w:rPr>
        <w:rFonts w:hint="default"/>
        <w:lang w:val="tr-TR" w:eastAsia="en-US" w:bidi="ar-SA"/>
      </w:rPr>
    </w:lvl>
  </w:abstractNum>
  <w:abstractNum w:abstractNumId="1" w15:restartNumberingAfterBreak="0">
    <w:nsid w:val="0C0372FF"/>
    <w:multiLevelType w:val="hybridMultilevel"/>
    <w:tmpl w:val="BFA0EBEA"/>
    <w:lvl w:ilvl="0" w:tplc="05224400">
      <w:start w:val="1"/>
      <w:numFmt w:val="lowerLetter"/>
      <w:lvlText w:val="%1."/>
      <w:lvlJc w:val="left"/>
      <w:pPr>
        <w:ind w:left="220" w:hanging="279"/>
        <w:jc w:val="left"/>
      </w:pPr>
      <w:rPr>
        <w:rFonts w:ascii="Times New Roman" w:eastAsia="Times New Roman" w:hAnsi="Times New Roman" w:cs="Times New Roman" w:hint="default"/>
        <w:b/>
        <w:bCs/>
        <w:spacing w:val="-30"/>
        <w:w w:val="99"/>
        <w:sz w:val="24"/>
        <w:szCs w:val="24"/>
        <w:lang w:val="tr-TR" w:eastAsia="en-US" w:bidi="ar-SA"/>
      </w:rPr>
    </w:lvl>
    <w:lvl w:ilvl="1" w:tplc="1AD6D1A8">
      <w:numFmt w:val="bullet"/>
      <w:lvlText w:val="•"/>
      <w:lvlJc w:val="left"/>
      <w:pPr>
        <w:ind w:left="1108" w:hanging="279"/>
      </w:pPr>
      <w:rPr>
        <w:rFonts w:hint="default"/>
        <w:lang w:val="tr-TR" w:eastAsia="en-US" w:bidi="ar-SA"/>
      </w:rPr>
    </w:lvl>
    <w:lvl w:ilvl="2" w:tplc="9F645E9E">
      <w:numFmt w:val="bullet"/>
      <w:lvlText w:val="•"/>
      <w:lvlJc w:val="left"/>
      <w:pPr>
        <w:ind w:left="1996" w:hanging="279"/>
      </w:pPr>
      <w:rPr>
        <w:rFonts w:hint="default"/>
        <w:lang w:val="tr-TR" w:eastAsia="en-US" w:bidi="ar-SA"/>
      </w:rPr>
    </w:lvl>
    <w:lvl w:ilvl="3" w:tplc="31B44BB2">
      <w:numFmt w:val="bullet"/>
      <w:lvlText w:val="•"/>
      <w:lvlJc w:val="left"/>
      <w:pPr>
        <w:ind w:left="2884" w:hanging="279"/>
      </w:pPr>
      <w:rPr>
        <w:rFonts w:hint="default"/>
        <w:lang w:val="tr-TR" w:eastAsia="en-US" w:bidi="ar-SA"/>
      </w:rPr>
    </w:lvl>
    <w:lvl w:ilvl="4" w:tplc="76DA2D40">
      <w:numFmt w:val="bullet"/>
      <w:lvlText w:val="•"/>
      <w:lvlJc w:val="left"/>
      <w:pPr>
        <w:ind w:left="3772" w:hanging="279"/>
      </w:pPr>
      <w:rPr>
        <w:rFonts w:hint="default"/>
        <w:lang w:val="tr-TR" w:eastAsia="en-US" w:bidi="ar-SA"/>
      </w:rPr>
    </w:lvl>
    <w:lvl w:ilvl="5" w:tplc="3F3C6524">
      <w:numFmt w:val="bullet"/>
      <w:lvlText w:val="•"/>
      <w:lvlJc w:val="left"/>
      <w:pPr>
        <w:ind w:left="4660" w:hanging="279"/>
      </w:pPr>
      <w:rPr>
        <w:rFonts w:hint="default"/>
        <w:lang w:val="tr-TR" w:eastAsia="en-US" w:bidi="ar-SA"/>
      </w:rPr>
    </w:lvl>
    <w:lvl w:ilvl="6" w:tplc="B07E4C02">
      <w:numFmt w:val="bullet"/>
      <w:lvlText w:val="•"/>
      <w:lvlJc w:val="left"/>
      <w:pPr>
        <w:ind w:left="5548" w:hanging="279"/>
      </w:pPr>
      <w:rPr>
        <w:rFonts w:hint="default"/>
        <w:lang w:val="tr-TR" w:eastAsia="en-US" w:bidi="ar-SA"/>
      </w:rPr>
    </w:lvl>
    <w:lvl w:ilvl="7" w:tplc="5C384F74">
      <w:numFmt w:val="bullet"/>
      <w:lvlText w:val="•"/>
      <w:lvlJc w:val="left"/>
      <w:pPr>
        <w:ind w:left="6436" w:hanging="279"/>
      </w:pPr>
      <w:rPr>
        <w:rFonts w:hint="default"/>
        <w:lang w:val="tr-TR" w:eastAsia="en-US" w:bidi="ar-SA"/>
      </w:rPr>
    </w:lvl>
    <w:lvl w:ilvl="8" w:tplc="660AE6EC">
      <w:numFmt w:val="bullet"/>
      <w:lvlText w:val="•"/>
      <w:lvlJc w:val="left"/>
      <w:pPr>
        <w:ind w:left="7324" w:hanging="279"/>
      </w:pPr>
      <w:rPr>
        <w:rFonts w:hint="default"/>
        <w:lang w:val="tr-TR" w:eastAsia="en-US" w:bidi="ar-SA"/>
      </w:rPr>
    </w:lvl>
  </w:abstractNum>
  <w:abstractNum w:abstractNumId="2" w15:restartNumberingAfterBreak="0">
    <w:nsid w:val="15157C80"/>
    <w:multiLevelType w:val="hybridMultilevel"/>
    <w:tmpl w:val="17A0B0A2"/>
    <w:lvl w:ilvl="0" w:tplc="E76233E8">
      <w:start w:val="1"/>
      <w:numFmt w:val="lowerLetter"/>
      <w:lvlText w:val="%1."/>
      <w:lvlJc w:val="left"/>
      <w:pPr>
        <w:ind w:left="220" w:hanging="265"/>
        <w:jc w:val="left"/>
      </w:pPr>
      <w:rPr>
        <w:rFonts w:ascii="Times New Roman" w:eastAsia="Times New Roman" w:hAnsi="Times New Roman" w:cs="Times New Roman" w:hint="default"/>
        <w:b/>
        <w:bCs/>
        <w:w w:val="100"/>
        <w:sz w:val="24"/>
        <w:szCs w:val="24"/>
        <w:lang w:val="tr-TR" w:eastAsia="en-US" w:bidi="ar-SA"/>
      </w:rPr>
    </w:lvl>
    <w:lvl w:ilvl="1" w:tplc="A2A4111C">
      <w:numFmt w:val="bullet"/>
      <w:lvlText w:val="•"/>
      <w:lvlJc w:val="left"/>
      <w:pPr>
        <w:ind w:left="1108" w:hanging="265"/>
      </w:pPr>
      <w:rPr>
        <w:rFonts w:hint="default"/>
        <w:lang w:val="tr-TR" w:eastAsia="en-US" w:bidi="ar-SA"/>
      </w:rPr>
    </w:lvl>
    <w:lvl w:ilvl="2" w:tplc="AF48FD9A">
      <w:numFmt w:val="bullet"/>
      <w:lvlText w:val="•"/>
      <w:lvlJc w:val="left"/>
      <w:pPr>
        <w:ind w:left="1996" w:hanging="265"/>
      </w:pPr>
      <w:rPr>
        <w:rFonts w:hint="default"/>
        <w:lang w:val="tr-TR" w:eastAsia="en-US" w:bidi="ar-SA"/>
      </w:rPr>
    </w:lvl>
    <w:lvl w:ilvl="3" w:tplc="C36EE84E">
      <w:numFmt w:val="bullet"/>
      <w:lvlText w:val="•"/>
      <w:lvlJc w:val="left"/>
      <w:pPr>
        <w:ind w:left="2884" w:hanging="265"/>
      </w:pPr>
      <w:rPr>
        <w:rFonts w:hint="default"/>
        <w:lang w:val="tr-TR" w:eastAsia="en-US" w:bidi="ar-SA"/>
      </w:rPr>
    </w:lvl>
    <w:lvl w:ilvl="4" w:tplc="A94417D2">
      <w:numFmt w:val="bullet"/>
      <w:lvlText w:val="•"/>
      <w:lvlJc w:val="left"/>
      <w:pPr>
        <w:ind w:left="3772" w:hanging="265"/>
      </w:pPr>
      <w:rPr>
        <w:rFonts w:hint="default"/>
        <w:lang w:val="tr-TR" w:eastAsia="en-US" w:bidi="ar-SA"/>
      </w:rPr>
    </w:lvl>
    <w:lvl w:ilvl="5" w:tplc="1728D246">
      <w:numFmt w:val="bullet"/>
      <w:lvlText w:val="•"/>
      <w:lvlJc w:val="left"/>
      <w:pPr>
        <w:ind w:left="4660" w:hanging="265"/>
      </w:pPr>
      <w:rPr>
        <w:rFonts w:hint="default"/>
        <w:lang w:val="tr-TR" w:eastAsia="en-US" w:bidi="ar-SA"/>
      </w:rPr>
    </w:lvl>
    <w:lvl w:ilvl="6" w:tplc="4CEE9664">
      <w:numFmt w:val="bullet"/>
      <w:lvlText w:val="•"/>
      <w:lvlJc w:val="left"/>
      <w:pPr>
        <w:ind w:left="5548" w:hanging="265"/>
      </w:pPr>
      <w:rPr>
        <w:rFonts w:hint="default"/>
        <w:lang w:val="tr-TR" w:eastAsia="en-US" w:bidi="ar-SA"/>
      </w:rPr>
    </w:lvl>
    <w:lvl w:ilvl="7" w:tplc="DFB6EB48">
      <w:numFmt w:val="bullet"/>
      <w:lvlText w:val="•"/>
      <w:lvlJc w:val="left"/>
      <w:pPr>
        <w:ind w:left="6436" w:hanging="265"/>
      </w:pPr>
      <w:rPr>
        <w:rFonts w:hint="default"/>
        <w:lang w:val="tr-TR" w:eastAsia="en-US" w:bidi="ar-SA"/>
      </w:rPr>
    </w:lvl>
    <w:lvl w:ilvl="8" w:tplc="B25AD1E8">
      <w:numFmt w:val="bullet"/>
      <w:lvlText w:val="•"/>
      <w:lvlJc w:val="left"/>
      <w:pPr>
        <w:ind w:left="7324" w:hanging="265"/>
      </w:pPr>
      <w:rPr>
        <w:rFonts w:hint="default"/>
        <w:lang w:val="tr-TR" w:eastAsia="en-US" w:bidi="ar-SA"/>
      </w:rPr>
    </w:lvl>
  </w:abstractNum>
  <w:abstractNum w:abstractNumId="3" w15:restartNumberingAfterBreak="0">
    <w:nsid w:val="18011AB3"/>
    <w:multiLevelType w:val="hybridMultilevel"/>
    <w:tmpl w:val="D74868DA"/>
    <w:lvl w:ilvl="0" w:tplc="0324F5C8">
      <w:start w:val="1"/>
      <w:numFmt w:val="lowerLetter"/>
      <w:lvlText w:val="%1."/>
      <w:lvlJc w:val="left"/>
      <w:pPr>
        <w:ind w:left="220" w:hanging="289"/>
        <w:jc w:val="left"/>
      </w:pPr>
      <w:rPr>
        <w:rFonts w:ascii="Times New Roman" w:eastAsia="Times New Roman" w:hAnsi="Times New Roman" w:cs="Times New Roman" w:hint="default"/>
        <w:b/>
        <w:bCs/>
        <w:spacing w:val="-29"/>
        <w:w w:val="99"/>
        <w:sz w:val="24"/>
        <w:szCs w:val="24"/>
        <w:lang w:val="tr-TR" w:eastAsia="en-US" w:bidi="ar-SA"/>
      </w:rPr>
    </w:lvl>
    <w:lvl w:ilvl="1" w:tplc="87AA18AC">
      <w:numFmt w:val="bullet"/>
      <w:lvlText w:val="•"/>
      <w:lvlJc w:val="left"/>
      <w:pPr>
        <w:ind w:left="1108" w:hanging="289"/>
      </w:pPr>
      <w:rPr>
        <w:rFonts w:hint="default"/>
        <w:lang w:val="tr-TR" w:eastAsia="en-US" w:bidi="ar-SA"/>
      </w:rPr>
    </w:lvl>
    <w:lvl w:ilvl="2" w:tplc="D32835A6">
      <w:numFmt w:val="bullet"/>
      <w:lvlText w:val="•"/>
      <w:lvlJc w:val="left"/>
      <w:pPr>
        <w:ind w:left="1996" w:hanging="289"/>
      </w:pPr>
      <w:rPr>
        <w:rFonts w:hint="default"/>
        <w:lang w:val="tr-TR" w:eastAsia="en-US" w:bidi="ar-SA"/>
      </w:rPr>
    </w:lvl>
    <w:lvl w:ilvl="3" w:tplc="7592D2EA">
      <w:numFmt w:val="bullet"/>
      <w:lvlText w:val="•"/>
      <w:lvlJc w:val="left"/>
      <w:pPr>
        <w:ind w:left="2884" w:hanging="289"/>
      </w:pPr>
      <w:rPr>
        <w:rFonts w:hint="default"/>
        <w:lang w:val="tr-TR" w:eastAsia="en-US" w:bidi="ar-SA"/>
      </w:rPr>
    </w:lvl>
    <w:lvl w:ilvl="4" w:tplc="0BAE7D74">
      <w:numFmt w:val="bullet"/>
      <w:lvlText w:val="•"/>
      <w:lvlJc w:val="left"/>
      <w:pPr>
        <w:ind w:left="3772" w:hanging="289"/>
      </w:pPr>
      <w:rPr>
        <w:rFonts w:hint="default"/>
        <w:lang w:val="tr-TR" w:eastAsia="en-US" w:bidi="ar-SA"/>
      </w:rPr>
    </w:lvl>
    <w:lvl w:ilvl="5" w:tplc="6CC8C89E">
      <w:numFmt w:val="bullet"/>
      <w:lvlText w:val="•"/>
      <w:lvlJc w:val="left"/>
      <w:pPr>
        <w:ind w:left="4660" w:hanging="289"/>
      </w:pPr>
      <w:rPr>
        <w:rFonts w:hint="default"/>
        <w:lang w:val="tr-TR" w:eastAsia="en-US" w:bidi="ar-SA"/>
      </w:rPr>
    </w:lvl>
    <w:lvl w:ilvl="6" w:tplc="DC1CD60C">
      <w:numFmt w:val="bullet"/>
      <w:lvlText w:val="•"/>
      <w:lvlJc w:val="left"/>
      <w:pPr>
        <w:ind w:left="5548" w:hanging="289"/>
      </w:pPr>
      <w:rPr>
        <w:rFonts w:hint="default"/>
        <w:lang w:val="tr-TR" w:eastAsia="en-US" w:bidi="ar-SA"/>
      </w:rPr>
    </w:lvl>
    <w:lvl w:ilvl="7" w:tplc="3372E718">
      <w:numFmt w:val="bullet"/>
      <w:lvlText w:val="•"/>
      <w:lvlJc w:val="left"/>
      <w:pPr>
        <w:ind w:left="6436" w:hanging="289"/>
      </w:pPr>
      <w:rPr>
        <w:rFonts w:hint="default"/>
        <w:lang w:val="tr-TR" w:eastAsia="en-US" w:bidi="ar-SA"/>
      </w:rPr>
    </w:lvl>
    <w:lvl w:ilvl="8" w:tplc="15F60298">
      <w:numFmt w:val="bullet"/>
      <w:lvlText w:val="•"/>
      <w:lvlJc w:val="left"/>
      <w:pPr>
        <w:ind w:left="7324" w:hanging="289"/>
      </w:pPr>
      <w:rPr>
        <w:rFonts w:hint="default"/>
        <w:lang w:val="tr-TR" w:eastAsia="en-US" w:bidi="ar-SA"/>
      </w:rPr>
    </w:lvl>
  </w:abstractNum>
  <w:abstractNum w:abstractNumId="4" w15:restartNumberingAfterBreak="0">
    <w:nsid w:val="18D022D3"/>
    <w:multiLevelType w:val="hybridMultilevel"/>
    <w:tmpl w:val="5CF813A4"/>
    <w:lvl w:ilvl="0" w:tplc="E6E45B92">
      <w:start w:val="1"/>
      <w:numFmt w:val="lowerLetter"/>
      <w:lvlText w:val="%1."/>
      <w:lvlJc w:val="left"/>
      <w:pPr>
        <w:ind w:left="220" w:hanging="265"/>
        <w:jc w:val="right"/>
      </w:pPr>
      <w:rPr>
        <w:rFonts w:ascii="Times New Roman" w:eastAsia="Times New Roman" w:hAnsi="Times New Roman" w:cs="Times New Roman" w:hint="default"/>
        <w:b/>
        <w:bCs/>
        <w:w w:val="100"/>
        <w:sz w:val="24"/>
        <w:szCs w:val="24"/>
        <w:lang w:val="tr-TR" w:eastAsia="en-US" w:bidi="ar-SA"/>
      </w:rPr>
    </w:lvl>
    <w:lvl w:ilvl="1" w:tplc="41F22DC8">
      <w:numFmt w:val="bullet"/>
      <w:lvlText w:val="•"/>
      <w:lvlJc w:val="left"/>
      <w:pPr>
        <w:ind w:left="1108" w:hanging="265"/>
      </w:pPr>
      <w:rPr>
        <w:rFonts w:hint="default"/>
        <w:lang w:val="tr-TR" w:eastAsia="en-US" w:bidi="ar-SA"/>
      </w:rPr>
    </w:lvl>
    <w:lvl w:ilvl="2" w:tplc="C3DAF866">
      <w:numFmt w:val="bullet"/>
      <w:lvlText w:val="•"/>
      <w:lvlJc w:val="left"/>
      <w:pPr>
        <w:ind w:left="1996" w:hanging="265"/>
      </w:pPr>
      <w:rPr>
        <w:rFonts w:hint="default"/>
        <w:lang w:val="tr-TR" w:eastAsia="en-US" w:bidi="ar-SA"/>
      </w:rPr>
    </w:lvl>
    <w:lvl w:ilvl="3" w:tplc="E8D61E72">
      <w:numFmt w:val="bullet"/>
      <w:lvlText w:val="•"/>
      <w:lvlJc w:val="left"/>
      <w:pPr>
        <w:ind w:left="2884" w:hanging="265"/>
      </w:pPr>
      <w:rPr>
        <w:rFonts w:hint="default"/>
        <w:lang w:val="tr-TR" w:eastAsia="en-US" w:bidi="ar-SA"/>
      </w:rPr>
    </w:lvl>
    <w:lvl w:ilvl="4" w:tplc="3B0C88F2">
      <w:numFmt w:val="bullet"/>
      <w:lvlText w:val="•"/>
      <w:lvlJc w:val="left"/>
      <w:pPr>
        <w:ind w:left="3772" w:hanging="265"/>
      </w:pPr>
      <w:rPr>
        <w:rFonts w:hint="default"/>
        <w:lang w:val="tr-TR" w:eastAsia="en-US" w:bidi="ar-SA"/>
      </w:rPr>
    </w:lvl>
    <w:lvl w:ilvl="5" w:tplc="4B22B634">
      <w:numFmt w:val="bullet"/>
      <w:lvlText w:val="•"/>
      <w:lvlJc w:val="left"/>
      <w:pPr>
        <w:ind w:left="4660" w:hanging="265"/>
      </w:pPr>
      <w:rPr>
        <w:rFonts w:hint="default"/>
        <w:lang w:val="tr-TR" w:eastAsia="en-US" w:bidi="ar-SA"/>
      </w:rPr>
    </w:lvl>
    <w:lvl w:ilvl="6" w:tplc="7972999C">
      <w:numFmt w:val="bullet"/>
      <w:lvlText w:val="•"/>
      <w:lvlJc w:val="left"/>
      <w:pPr>
        <w:ind w:left="5548" w:hanging="265"/>
      </w:pPr>
      <w:rPr>
        <w:rFonts w:hint="default"/>
        <w:lang w:val="tr-TR" w:eastAsia="en-US" w:bidi="ar-SA"/>
      </w:rPr>
    </w:lvl>
    <w:lvl w:ilvl="7" w:tplc="A184BB62">
      <w:numFmt w:val="bullet"/>
      <w:lvlText w:val="•"/>
      <w:lvlJc w:val="left"/>
      <w:pPr>
        <w:ind w:left="6436" w:hanging="265"/>
      </w:pPr>
      <w:rPr>
        <w:rFonts w:hint="default"/>
        <w:lang w:val="tr-TR" w:eastAsia="en-US" w:bidi="ar-SA"/>
      </w:rPr>
    </w:lvl>
    <w:lvl w:ilvl="8" w:tplc="1CD6C210">
      <w:numFmt w:val="bullet"/>
      <w:lvlText w:val="•"/>
      <w:lvlJc w:val="left"/>
      <w:pPr>
        <w:ind w:left="7324" w:hanging="265"/>
      </w:pPr>
      <w:rPr>
        <w:rFonts w:hint="default"/>
        <w:lang w:val="tr-TR" w:eastAsia="en-US" w:bidi="ar-SA"/>
      </w:rPr>
    </w:lvl>
  </w:abstractNum>
  <w:abstractNum w:abstractNumId="5" w15:restartNumberingAfterBreak="0">
    <w:nsid w:val="1F041E8B"/>
    <w:multiLevelType w:val="hybridMultilevel"/>
    <w:tmpl w:val="F03E3D66"/>
    <w:lvl w:ilvl="0" w:tplc="0144C5AA">
      <w:start w:val="1"/>
      <w:numFmt w:val="lowerLetter"/>
      <w:lvlText w:val="%1."/>
      <w:lvlJc w:val="left"/>
      <w:pPr>
        <w:ind w:left="485" w:hanging="265"/>
        <w:jc w:val="left"/>
      </w:pPr>
      <w:rPr>
        <w:rFonts w:hint="default"/>
        <w:b/>
        <w:bCs/>
        <w:w w:val="100"/>
        <w:lang w:val="tr-TR" w:eastAsia="en-US" w:bidi="ar-SA"/>
      </w:rPr>
    </w:lvl>
    <w:lvl w:ilvl="1" w:tplc="837A5E7A">
      <w:numFmt w:val="bullet"/>
      <w:lvlText w:val="•"/>
      <w:lvlJc w:val="left"/>
      <w:pPr>
        <w:ind w:left="1342" w:hanging="265"/>
      </w:pPr>
      <w:rPr>
        <w:rFonts w:hint="default"/>
        <w:lang w:val="tr-TR" w:eastAsia="en-US" w:bidi="ar-SA"/>
      </w:rPr>
    </w:lvl>
    <w:lvl w:ilvl="2" w:tplc="00A616DE">
      <w:numFmt w:val="bullet"/>
      <w:lvlText w:val="•"/>
      <w:lvlJc w:val="left"/>
      <w:pPr>
        <w:ind w:left="2204" w:hanging="265"/>
      </w:pPr>
      <w:rPr>
        <w:rFonts w:hint="default"/>
        <w:lang w:val="tr-TR" w:eastAsia="en-US" w:bidi="ar-SA"/>
      </w:rPr>
    </w:lvl>
    <w:lvl w:ilvl="3" w:tplc="80A22B1E">
      <w:numFmt w:val="bullet"/>
      <w:lvlText w:val="•"/>
      <w:lvlJc w:val="left"/>
      <w:pPr>
        <w:ind w:left="3066" w:hanging="265"/>
      </w:pPr>
      <w:rPr>
        <w:rFonts w:hint="default"/>
        <w:lang w:val="tr-TR" w:eastAsia="en-US" w:bidi="ar-SA"/>
      </w:rPr>
    </w:lvl>
    <w:lvl w:ilvl="4" w:tplc="8BB63BF2">
      <w:numFmt w:val="bullet"/>
      <w:lvlText w:val="•"/>
      <w:lvlJc w:val="left"/>
      <w:pPr>
        <w:ind w:left="3928" w:hanging="265"/>
      </w:pPr>
      <w:rPr>
        <w:rFonts w:hint="default"/>
        <w:lang w:val="tr-TR" w:eastAsia="en-US" w:bidi="ar-SA"/>
      </w:rPr>
    </w:lvl>
    <w:lvl w:ilvl="5" w:tplc="32987AAA">
      <w:numFmt w:val="bullet"/>
      <w:lvlText w:val="•"/>
      <w:lvlJc w:val="left"/>
      <w:pPr>
        <w:ind w:left="4790" w:hanging="265"/>
      </w:pPr>
      <w:rPr>
        <w:rFonts w:hint="default"/>
        <w:lang w:val="tr-TR" w:eastAsia="en-US" w:bidi="ar-SA"/>
      </w:rPr>
    </w:lvl>
    <w:lvl w:ilvl="6" w:tplc="49E671E2">
      <w:numFmt w:val="bullet"/>
      <w:lvlText w:val="•"/>
      <w:lvlJc w:val="left"/>
      <w:pPr>
        <w:ind w:left="5652" w:hanging="265"/>
      </w:pPr>
      <w:rPr>
        <w:rFonts w:hint="default"/>
        <w:lang w:val="tr-TR" w:eastAsia="en-US" w:bidi="ar-SA"/>
      </w:rPr>
    </w:lvl>
    <w:lvl w:ilvl="7" w:tplc="7A660132">
      <w:numFmt w:val="bullet"/>
      <w:lvlText w:val="•"/>
      <w:lvlJc w:val="left"/>
      <w:pPr>
        <w:ind w:left="6514" w:hanging="265"/>
      </w:pPr>
      <w:rPr>
        <w:rFonts w:hint="default"/>
        <w:lang w:val="tr-TR" w:eastAsia="en-US" w:bidi="ar-SA"/>
      </w:rPr>
    </w:lvl>
    <w:lvl w:ilvl="8" w:tplc="5B927664">
      <w:numFmt w:val="bullet"/>
      <w:lvlText w:val="•"/>
      <w:lvlJc w:val="left"/>
      <w:pPr>
        <w:ind w:left="7376" w:hanging="265"/>
      </w:pPr>
      <w:rPr>
        <w:rFonts w:hint="default"/>
        <w:lang w:val="tr-TR" w:eastAsia="en-US" w:bidi="ar-SA"/>
      </w:rPr>
    </w:lvl>
  </w:abstractNum>
  <w:abstractNum w:abstractNumId="6" w15:restartNumberingAfterBreak="0">
    <w:nsid w:val="24A46742"/>
    <w:multiLevelType w:val="hybridMultilevel"/>
    <w:tmpl w:val="140ED776"/>
    <w:lvl w:ilvl="0" w:tplc="5DD0832A">
      <w:start w:val="1"/>
      <w:numFmt w:val="lowerLetter"/>
      <w:lvlText w:val="%1."/>
      <w:lvlJc w:val="left"/>
      <w:pPr>
        <w:ind w:left="220" w:hanging="303"/>
        <w:jc w:val="left"/>
      </w:pPr>
      <w:rPr>
        <w:rFonts w:ascii="Times New Roman" w:eastAsia="Times New Roman" w:hAnsi="Times New Roman" w:cs="Times New Roman" w:hint="default"/>
        <w:b/>
        <w:bCs/>
        <w:spacing w:val="-29"/>
        <w:w w:val="99"/>
        <w:sz w:val="24"/>
        <w:szCs w:val="24"/>
        <w:lang w:val="tr-TR" w:eastAsia="en-US" w:bidi="ar-SA"/>
      </w:rPr>
    </w:lvl>
    <w:lvl w:ilvl="1" w:tplc="75AE257E">
      <w:numFmt w:val="bullet"/>
      <w:lvlText w:val="•"/>
      <w:lvlJc w:val="left"/>
      <w:pPr>
        <w:ind w:left="1108" w:hanging="303"/>
      </w:pPr>
      <w:rPr>
        <w:rFonts w:hint="default"/>
        <w:lang w:val="tr-TR" w:eastAsia="en-US" w:bidi="ar-SA"/>
      </w:rPr>
    </w:lvl>
    <w:lvl w:ilvl="2" w:tplc="CFA6B70E">
      <w:numFmt w:val="bullet"/>
      <w:lvlText w:val="•"/>
      <w:lvlJc w:val="left"/>
      <w:pPr>
        <w:ind w:left="1996" w:hanging="303"/>
      </w:pPr>
      <w:rPr>
        <w:rFonts w:hint="default"/>
        <w:lang w:val="tr-TR" w:eastAsia="en-US" w:bidi="ar-SA"/>
      </w:rPr>
    </w:lvl>
    <w:lvl w:ilvl="3" w:tplc="3BB29BCE">
      <w:numFmt w:val="bullet"/>
      <w:lvlText w:val="•"/>
      <w:lvlJc w:val="left"/>
      <w:pPr>
        <w:ind w:left="2884" w:hanging="303"/>
      </w:pPr>
      <w:rPr>
        <w:rFonts w:hint="default"/>
        <w:lang w:val="tr-TR" w:eastAsia="en-US" w:bidi="ar-SA"/>
      </w:rPr>
    </w:lvl>
    <w:lvl w:ilvl="4" w:tplc="A418A8C8">
      <w:numFmt w:val="bullet"/>
      <w:lvlText w:val="•"/>
      <w:lvlJc w:val="left"/>
      <w:pPr>
        <w:ind w:left="3772" w:hanging="303"/>
      </w:pPr>
      <w:rPr>
        <w:rFonts w:hint="default"/>
        <w:lang w:val="tr-TR" w:eastAsia="en-US" w:bidi="ar-SA"/>
      </w:rPr>
    </w:lvl>
    <w:lvl w:ilvl="5" w:tplc="73667CAC">
      <w:numFmt w:val="bullet"/>
      <w:lvlText w:val="•"/>
      <w:lvlJc w:val="left"/>
      <w:pPr>
        <w:ind w:left="4660" w:hanging="303"/>
      </w:pPr>
      <w:rPr>
        <w:rFonts w:hint="default"/>
        <w:lang w:val="tr-TR" w:eastAsia="en-US" w:bidi="ar-SA"/>
      </w:rPr>
    </w:lvl>
    <w:lvl w:ilvl="6" w:tplc="3586E0AC">
      <w:numFmt w:val="bullet"/>
      <w:lvlText w:val="•"/>
      <w:lvlJc w:val="left"/>
      <w:pPr>
        <w:ind w:left="5548" w:hanging="303"/>
      </w:pPr>
      <w:rPr>
        <w:rFonts w:hint="default"/>
        <w:lang w:val="tr-TR" w:eastAsia="en-US" w:bidi="ar-SA"/>
      </w:rPr>
    </w:lvl>
    <w:lvl w:ilvl="7" w:tplc="A1DE28CA">
      <w:numFmt w:val="bullet"/>
      <w:lvlText w:val="•"/>
      <w:lvlJc w:val="left"/>
      <w:pPr>
        <w:ind w:left="6436" w:hanging="303"/>
      </w:pPr>
      <w:rPr>
        <w:rFonts w:hint="default"/>
        <w:lang w:val="tr-TR" w:eastAsia="en-US" w:bidi="ar-SA"/>
      </w:rPr>
    </w:lvl>
    <w:lvl w:ilvl="8" w:tplc="174CFBF4">
      <w:numFmt w:val="bullet"/>
      <w:lvlText w:val="•"/>
      <w:lvlJc w:val="left"/>
      <w:pPr>
        <w:ind w:left="7324" w:hanging="303"/>
      </w:pPr>
      <w:rPr>
        <w:rFonts w:hint="default"/>
        <w:lang w:val="tr-TR" w:eastAsia="en-US" w:bidi="ar-SA"/>
      </w:rPr>
    </w:lvl>
  </w:abstractNum>
  <w:abstractNum w:abstractNumId="7" w15:restartNumberingAfterBreak="0">
    <w:nsid w:val="2EDB4A29"/>
    <w:multiLevelType w:val="hybridMultilevel"/>
    <w:tmpl w:val="A656C310"/>
    <w:lvl w:ilvl="0" w:tplc="DEE466BA">
      <w:start w:val="1"/>
      <w:numFmt w:val="lowerLetter"/>
      <w:lvlText w:val="%1."/>
      <w:lvlJc w:val="left"/>
      <w:pPr>
        <w:ind w:left="220" w:hanging="260"/>
        <w:jc w:val="left"/>
      </w:pPr>
      <w:rPr>
        <w:rFonts w:ascii="Times New Roman" w:eastAsia="Times New Roman" w:hAnsi="Times New Roman" w:cs="Times New Roman" w:hint="default"/>
        <w:b/>
        <w:bCs/>
        <w:w w:val="100"/>
        <w:sz w:val="24"/>
        <w:szCs w:val="24"/>
        <w:lang w:val="tr-TR" w:eastAsia="en-US" w:bidi="ar-SA"/>
      </w:rPr>
    </w:lvl>
    <w:lvl w:ilvl="1" w:tplc="8B5A8830">
      <w:numFmt w:val="bullet"/>
      <w:lvlText w:val="•"/>
      <w:lvlJc w:val="left"/>
      <w:pPr>
        <w:ind w:left="1108" w:hanging="260"/>
      </w:pPr>
      <w:rPr>
        <w:rFonts w:hint="default"/>
        <w:lang w:val="tr-TR" w:eastAsia="en-US" w:bidi="ar-SA"/>
      </w:rPr>
    </w:lvl>
    <w:lvl w:ilvl="2" w:tplc="4180575E">
      <w:numFmt w:val="bullet"/>
      <w:lvlText w:val="•"/>
      <w:lvlJc w:val="left"/>
      <w:pPr>
        <w:ind w:left="1996" w:hanging="260"/>
      </w:pPr>
      <w:rPr>
        <w:rFonts w:hint="default"/>
        <w:lang w:val="tr-TR" w:eastAsia="en-US" w:bidi="ar-SA"/>
      </w:rPr>
    </w:lvl>
    <w:lvl w:ilvl="3" w:tplc="27AC790E">
      <w:numFmt w:val="bullet"/>
      <w:lvlText w:val="•"/>
      <w:lvlJc w:val="left"/>
      <w:pPr>
        <w:ind w:left="2884" w:hanging="260"/>
      </w:pPr>
      <w:rPr>
        <w:rFonts w:hint="default"/>
        <w:lang w:val="tr-TR" w:eastAsia="en-US" w:bidi="ar-SA"/>
      </w:rPr>
    </w:lvl>
    <w:lvl w:ilvl="4" w:tplc="A1FCE5C6">
      <w:numFmt w:val="bullet"/>
      <w:lvlText w:val="•"/>
      <w:lvlJc w:val="left"/>
      <w:pPr>
        <w:ind w:left="3772" w:hanging="260"/>
      </w:pPr>
      <w:rPr>
        <w:rFonts w:hint="default"/>
        <w:lang w:val="tr-TR" w:eastAsia="en-US" w:bidi="ar-SA"/>
      </w:rPr>
    </w:lvl>
    <w:lvl w:ilvl="5" w:tplc="8AF420F4">
      <w:numFmt w:val="bullet"/>
      <w:lvlText w:val="•"/>
      <w:lvlJc w:val="left"/>
      <w:pPr>
        <w:ind w:left="4660" w:hanging="260"/>
      </w:pPr>
      <w:rPr>
        <w:rFonts w:hint="default"/>
        <w:lang w:val="tr-TR" w:eastAsia="en-US" w:bidi="ar-SA"/>
      </w:rPr>
    </w:lvl>
    <w:lvl w:ilvl="6" w:tplc="A5B0B9B6">
      <w:numFmt w:val="bullet"/>
      <w:lvlText w:val="•"/>
      <w:lvlJc w:val="left"/>
      <w:pPr>
        <w:ind w:left="5548" w:hanging="260"/>
      </w:pPr>
      <w:rPr>
        <w:rFonts w:hint="default"/>
        <w:lang w:val="tr-TR" w:eastAsia="en-US" w:bidi="ar-SA"/>
      </w:rPr>
    </w:lvl>
    <w:lvl w:ilvl="7" w:tplc="EB08286A">
      <w:numFmt w:val="bullet"/>
      <w:lvlText w:val="•"/>
      <w:lvlJc w:val="left"/>
      <w:pPr>
        <w:ind w:left="6436" w:hanging="260"/>
      </w:pPr>
      <w:rPr>
        <w:rFonts w:hint="default"/>
        <w:lang w:val="tr-TR" w:eastAsia="en-US" w:bidi="ar-SA"/>
      </w:rPr>
    </w:lvl>
    <w:lvl w:ilvl="8" w:tplc="C36A665C">
      <w:numFmt w:val="bullet"/>
      <w:lvlText w:val="•"/>
      <w:lvlJc w:val="left"/>
      <w:pPr>
        <w:ind w:left="7324" w:hanging="260"/>
      </w:pPr>
      <w:rPr>
        <w:rFonts w:hint="default"/>
        <w:lang w:val="tr-TR" w:eastAsia="en-US" w:bidi="ar-SA"/>
      </w:rPr>
    </w:lvl>
  </w:abstractNum>
  <w:abstractNum w:abstractNumId="8" w15:restartNumberingAfterBreak="0">
    <w:nsid w:val="45B27F05"/>
    <w:multiLevelType w:val="hybridMultilevel"/>
    <w:tmpl w:val="87AC4928"/>
    <w:lvl w:ilvl="0" w:tplc="186646AE">
      <w:start w:val="1"/>
      <w:numFmt w:val="lowerLetter"/>
      <w:lvlText w:val="%1."/>
      <w:lvlJc w:val="left"/>
      <w:pPr>
        <w:ind w:left="220" w:hanging="308"/>
        <w:jc w:val="left"/>
      </w:pPr>
      <w:rPr>
        <w:rFonts w:ascii="Times New Roman" w:eastAsia="Times New Roman" w:hAnsi="Times New Roman" w:cs="Times New Roman" w:hint="default"/>
        <w:b/>
        <w:bCs/>
        <w:spacing w:val="-10"/>
        <w:w w:val="99"/>
        <w:sz w:val="24"/>
        <w:szCs w:val="24"/>
        <w:lang w:val="tr-TR" w:eastAsia="en-US" w:bidi="ar-SA"/>
      </w:rPr>
    </w:lvl>
    <w:lvl w:ilvl="1" w:tplc="E2AEF00A">
      <w:numFmt w:val="bullet"/>
      <w:lvlText w:val="•"/>
      <w:lvlJc w:val="left"/>
      <w:pPr>
        <w:ind w:left="1108" w:hanging="308"/>
      </w:pPr>
      <w:rPr>
        <w:rFonts w:hint="default"/>
        <w:lang w:val="tr-TR" w:eastAsia="en-US" w:bidi="ar-SA"/>
      </w:rPr>
    </w:lvl>
    <w:lvl w:ilvl="2" w:tplc="71843A3C">
      <w:numFmt w:val="bullet"/>
      <w:lvlText w:val="•"/>
      <w:lvlJc w:val="left"/>
      <w:pPr>
        <w:ind w:left="1996" w:hanging="308"/>
      </w:pPr>
      <w:rPr>
        <w:rFonts w:hint="default"/>
        <w:lang w:val="tr-TR" w:eastAsia="en-US" w:bidi="ar-SA"/>
      </w:rPr>
    </w:lvl>
    <w:lvl w:ilvl="3" w:tplc="95F43678">
      <w:numFmt w:val="bullet"/>
      <w:lvlText w:val="•"/>
      <w:lvlJc w:val="left"/>
      <w:pPr>
        <w:ind w:left="2884" w:hanging="308"/>
      </w:pPr>
      <w:rPr>
        <w:rFonts w:hint="default"/>
        <w:lang w:val="tr-TR" w:eastAsia="en-US" w:bidi="ar-SA"/>
      </w:rPr>
    </w:lvl>
    <w:lvl w:ilvl="4" w:tplc="04D846E4">
      <w:numFmt w:val="bullet"/>
      <w:lvlText w:val="•"/>
      <w:lvlJc w:val="left"/>
      <w:pPr>
        <w:ind w:left="3772" w:hanging="308"/>
      </w:pPr>
      <w:rPr>
        <w:rFonts w:hint="default"/>
        <w:lang w:val="tr-TR" w:eastAsia="en-US" w:bidi="ar-SA"/>
      </w:rPr>
    </w:lvl>
    <w:lvl w:ilvl="5" w:tplc="265E3780">
      <w:numFmt w:val="bullet"/>
      <w:lvlText w:val="•"/>
      <w:lvlJc w:val="left"/>
      <w:pPr>
        <w:ind w:left="4660" w:hanging="308"/>
      </w:pPr>
      <w:rPr>
        <w:rFonts w:hint="default"/>
        <w:lang w:val="tr-TR" w:eastAsia="en-US" w:bidi="ar-SA"/>
      </w:rPr>
    </w:lvl>
    <w:lvl w:ilvl="6" w:tplc="78EC8EEE">
      <w:numFmt w:val="bullet"/>
      <w:lvlText w:val="•"/>
      <w:lvlJc w:val="left"/>
      <w:pPr>
        <w:ind w:left="5548" w:hanging="308"/>
      </w:pPr>
      <w:rPr>
        <w:rFonts w:hint="default"/>
        <w:lang w:val="tr-TR" w:eastAsia="en-US" w:bidi="ar-SA"/>
      </w:rPr>
    </w:lvl>
    <w:lvl w:ilvl="7" w:tplc="BE1E3604">
      <w:numFmt w:val="bullet"/>
      <w:lvlText w:val="•"/>
      <w:lvlJc w:val="left"/>
      <w:pPr>
        <w:ind w:left="6436" w:hanging="308"/>
      </w:pPr>
      <w:rPr>
        <w:rFonts w:hint="default"/>
        <w:lang w:val="tr-TR" w:eastAsia="en-US" w:bidi="ar-SA"/>
      </w:rPr>
    </w:lvl>
    <w:lvl w:ilvl="8" w:tplc="A3986DDA">
      <w:numFmt w:val="bullet"/>
      <w:lvlText w:val="•"/>
      <w:lvlJc w:val="left"/>
      <w:pPr>
        <w:ind w:left="7324" w:hanging="308"/>
      </w:pPr>
      <w:rPr>
        <w:rFonts w:hint="default"/>
        <w:lang w:val="tr-TR" w:eastAsia="en-US" w:bidi="ar-SA"/>
      </w:rPr>
    </w:lvl>
  </w:abstractNum>
  <w:abstractNum w:abstractNumId="9" w15:restartNumberingAfterBreak="0">
    <w:nsid w:val="47C5103E"/>
    <w:multiLevelType w:val="hybridMultilevel"/>
    <w:tmpl w:val="81868BB0"/>
    <w:lvl w:ilvl="0" w:tplc="7DBC2022">
      <w:start w:val="1"/>
      <w:numFmt w:val="lowerLetter"/>
      <w:lvlText w:val="%1."/>
      <w:lvlJc w:val="left"/>
      <w:pPr>
        <w:ind w:left="220" w:hanging="246"/>
        <w:jc w:val="left"/>
      </w:pPr>
      <w:rPr>
        <w:rFonts w:ascii="Times New Roman" w:eastAsia="Times New Roman" w:hAnsi="Times New Roman" w:cs="Times New Roman" w:hint="default"/>
        <w:b/>
        <w:bCs/>
        <w:w w:val="100"/>
        <w:sz w:val="24"/>
        <w:szCs w:val="24"/>
        <w:lang w:val="tr-TR" w:eastAsia="en-US" w:bidi="ar-SA"/>
      </w:rPr>
    </w:lvl>
    <w:lvl w:ilvl="1" w:tplc="1FD0F002">
      <w:numFmt w:val="bullet"/>
      <w:lvlText w:val="•"/>
      <w:lvlJc w:val="left"/>
      <w:pPr>
        <w:ind w:left="1108" w:hanging="246"/>
      </w:pPr>
      <w:rPr>
        <w:rFonts w:hint="default"/>
        <w:lang w:val="tr-TR" w:eastAsia="en-US" w:bidi="ar-SA"/>
      </w:rPr>
    </w:lvl>
    <w:lvl w:ilvl="2" w:tplc="3F2E1742">
      <w:numFmt w:val="bullet"/>
      <w:lvlText w:val="•"/>
      <w:lvlJc w:val="left"/>
      <w:pPr>
        <w:ind w:left="1996" w:hanging="246"/>
      </w:pPr>
      <w:rPr>
        <w:rFonts w:hint="default"/>
        <w:lang w:val="tr-TR" w:eastAsia="en-US" w:bidi="ar-SA"/>
      </w:rPr>
    </w:lvl>
    <w:lvl w:ilvl="3" w:tplc="C47679A6">
      <w:numFmt w:val="bullet"/>
      <w:lvlText w:val="•"/>
      <w:lvlJc w:val="left"/>
      <w:pPr>
        <w:ind w:left="2884" w:hanging="246"/>
      </w:pPr>
      <w:rPr>
        <w:rFonts w:hint="default"/>
        <w:lang w:val="tr-TR" w:eastAsia="en-US" w:bidi="ar-SA"/>
      </w:rPr>
    </w:lvl>
    <w:lvl w:ilvl="4" w:tplc="6958DC32">
      <w:numFmt w:val="bullet"/>
      <w:lvlText w:val="•"/>
      <w:lvlJc w:val="left"/>
      <w:pPr>
        <w:ind w:left="3772" w:hanging="246"/>
      </w:pPr>
      <w:rPr>
        <w:rFonts w:hint="default"/>
        <w:lang w:val="tr-TR" w:eastAsia="en-US" w:bidi="ar-SA"/>
      </w:rPr>
    </w:lvl>
    <w:lvl w:ilvl="5" w:tplc="29FCF414">
      <w:numFmt w:val="bullet"/>
      <w:lvlText w:val="•"/>
      <w:lvlJc w:val="left"/>
      <w:pPr>
        <w:ind w:left="4660" w:hanging="246"/>
      </w:pPr>
      <w:rPr>
        <w:rFonts w:hint="default"/>
        <w:lang w:val="tr-TR" w:eastAsia="en-US" w:bidi="ar-SA"/>
      </w:rPr>
    </w:lvl>
    <w:lvl w:ilvl="6" w:tplc="459A9656">
      <w:numFmt w:val="bullet"/>
      <w:lvlText w:val="•"/>
      <w:lvlJc w:val="left"/>
      <w:pPr>
        <w:ind w:left="5548" w:hanging="246"/>
      </w:pPr>
      <w:rPr>
        <w:rFonts w:hint="default"/>
        <w:lang w:val="tr-TR" w:eastAsia="en-US" w:bidi="ar-SA"/>
      </w:rPr>
    </w:lvl>
    <w:lvl w:ilvl="7" w:tplc="E1681834">
      <w:numFmt w:val="bullet"/>
      <w:lvlText w:val="•"/>
      <w:lvlJc w:val="left"/>
      <w:pPr>
        <w:ind w:left="6436" w:hanging="246"/>
      </w:pPr>
      <w:rPr>
        <w:rFonts w:hint="default"/>
        <w:lang w:val="tr-TR" w:eastAsia="en-US" w:bidi="ar-SA"/>
      </w:rPr>
    </w:lvl>
    <w:lvl w:ilvl="8" w:tplc="0BB45DEE">
      <w:numFmt w:val="bullet"/>
      <w:lvlText w:val="•"/>
      <w:lvlJc w:val="left"/>
      <w:pPr>
        <w:ind w:left="7324" w:hanging="246"/>
      </w:pPr>
      <w:rPr>
        <w:rFonts w:hint="default"/>
        <w:lang w:val="tr-TR" w:eastAsia="en-US" w:bidi="ar-SA"/>
      </w:rPr>
    </w:lvl>
  </w:abstractNum>
  <w:abstractNum w:abstractNumId="10" w15:restartNumberingAfterBreak="0">
    <w:nsid w:val="4DA33D97"/>
    <w:multiLevelType w:val="hybridMultilevel"/>
    <w:tmpl w:val="0F8600D4"/>
    <w:lvl w:ilvl="0" w:tplc="2530EF84">
      <w:start w:val="1"/>
      <w:numFmt w:val="lowerLetter"/>
      <w:lvlText w:val="%1."/>
      <w:lvlJc w:val="left"/>
      <w:pPr>
        <w:ind w:left="220" w:hanging="260"/>
        <w:jc w:val="left"/>
      </w:pPr>
      <w:rPr>
        <w:rFonts w:ascii="Times New Roman" w:eastAsia="Times New Roman" w:hAnsi="Times New Roman" w:cs="Times New Roman" w:hint="default"/>
        <w:b/>
        <w:bCs/>
        <w:w w:val="100"/>
        <w:sz w:val="24"/>
        <w:szCs w:val="24"/>
        <w:lang w:val="tr-TR" w:eastAsia="en-US" w:bidi="ar-SA"/>
      </w:rPr>
    </w:lvl>
    <w:lvl w:ilvl="1" w:tplc="5FD4D7C6">
      <w:numFmt w:val="bullet"/>
      <w:lvlText w:val="•"/>
      <w:lvlJc w:val="left"/>
      <w:pPr>
        <w:ind w:left="1108" w:hanging="260"/>
      </w:pPr>
      <w:rPr>
        <w:rFonts w:hint="default"/>
        <w:lang w:val="tr-TR" w:eastAsia="en-US" w:bidi="ar-SA"/>
      </w:rPr>
    </w:lvl>
    <w:lvl w:ilvl="2" w:tplc="642C5D2E">
      <w:numFmt w:val="bullet"/>
      <w:lvlText w:val="•"/>
      <w:lvlJc w:val="left"/>
      <w:pPr>
        <w:ind w:left="1996" w:hanging="260"/>
      </w:pPr>
      <w:rPr>
        <w:rFonts w:hint="default"/>
        <w:lang w:val="tr-TR" w:eastAsia="en-US" w:bidi="ar-SA"/>
      </w:rPr>
    </w:lvl>
    <w:lvl w:ilvl="3" w:tplc="48FE8DB0">
      <w:numFmt w:val="bullet"/>
      <w:lvlText w:val="•"/>
      <w:lvlJc w:val="left"/>
      <w:pPr>
        <w:ind w:left="2884" w:hanging="260"/>
      </w:pPr>
      <w:rPr>
        <w:rFonts w:hint="default"/>
        <w:lang w:val="tr-TR" w:eastAsia="en-US" w:bidi="ar-SA"/>
      </w:rPr>
    </w:lvl>
    <w:lvl w:ilvl="4" w:tplc="024A4D9E">
      <w:numFmt w:val="bullet"/>
      <w:lvlText w:val="•"/>
      <w:lvlJc w:val="left"/>
      <w:pPr>
        <w:ind w:left="3772" w:hanging="260"/>
      </w:pPr>
      <w:rPr>
        <w:rFonts w:hint="default"/>
        <w:lang w:val="tr-TR" w:eastAsia="en-US" w:bidi="ar-SA"/>
      </w:rPr>
    </w:lvl>
    <w:lvl w:ilvl="5" w:tplc="F8DA594C">
      <w:numFmt w:val="bullet"/>
      <w:lvlText w:val="•"/>
      <w:lvlJc w:val="left"/>
      <w:pPr>
        <w:ind w:left="4660" w:hanging="260"/>
      </w:pPr>
      <w:rPr>
        <w:rFonts w:hint="default"/>
        <w:lang w:val="tr-TR" w:eastAsia="en-US" w:bidi="ar-SA"/>
      </w:rPr>
    </w:lvl>
    <w:lvl w:ilvl="6" w:tplc="140204B0">
      <w:numFmt w:val="bullet"/>
      <w:lvlText w:val="•"/>
      <w:lvlJc w:val="left"/>
      <w:pPr>
        <w:ind w:left="5548" w:hanging="260"/>
      </w:pPr>
      <w:rPr>
        <w:rFonts w:hint="default"/>
        <w:lang w:val="tr-TR" w:eastAsia="en-US" w:bidi="ar-SA"/>
      </w:rPr>
    </w:lvl>
    <w:lvl w:ilvl="7" w:tplc="0F627A34">
      <w:numFmt w:val="bullet"/>
      <w:lvlText w:val="•"/>
      <w:lvlJc w:val="left"/>
      <w:pPr>
        <w:ind w:left="6436" w:hanging="260"/>
      </w:pPr>
      <w:rPr>
        <w:rFonts w:hint="default"/>
        <w:lang w:val="tr-TR" w:eastAsia="en-US" w:bidi="ar-SA"/>
      </w:rPr>
    </w:lvl>
    <w:lvl w:ilvl="8" w:tplc="8EB43228">
      <w:numFmt w:val="bullet"/>
      <w:lvlText w:val="•"/>
      <w:lvlJc w:val="left"/>
      <w:pPr>
        <w:ind w:left="7324" w:hanging="260"/>
      </w:pPr>
      <w:rPr>
        <w:rFonts w:hint="default"/>
        <w:lang w:val="tr-TR" w:eastAsia="en-US" w:bidi="ar-SA"/>
      </w:rPr>
    </w:lvl>
  </w:abstractNum>
  <w:abstractNum w:abstractNumId="11" w15:restartNumberingAfterBreak="0">
    <w:nsid w:val="507C7970"/>
    <w:multiLevelType w:val="hybridMultilevel"/>
    <w:tmpl w:val="30F0F276"/>
    <w:lvl w:ilvl="0" w:tplc="187C8F46">
      <w:start w:val="1"/>
      <w:numFmt w:val="lowerLetter"/>
      <w:lvlText w:val="%1."/>
      <w:lvlJc w:val="left"/>
      <w:pPr>
        <w:ind w:left="220" w:hanging="318"/>
        <w:jc w:val="left"/>
      </w:pPr>
      <w:rPr>
        <w:rFonts w:ascii="Times New Roman" w:eastAsia="Times New Roman" w:hAnsi="Times New Roman" w:cs="Times New Roman" w:hint="default"/>
        <w:b/>
        <w:bCs/>
        <w:spacing w:val="-27"/>
        <w:w w:val="99"/>
        <w:sz w:val="24"/>
        <w:szCs w:val="24"/>
        <w:lang w:val="tr-TR" w:eastAsia="en-US" w:bidi="ar-SA"/>
      </w:rPr>
    </w:lvl>
    <w:lvl w:ilvl="1" w:tplc="0E124E58">
      <w:numFmt w:val="bullet"/>
      <w:lvlText w:val="•"/>
      <w:lvlJc w:val="left"/>
      <w:pPr>
        <w:ind w:left="1108" w:hanging="318"/>
      </w:pPr>
      <w:rPr>
        <w:rFonts w:hint="default"/>
        <w:lang w:val="tr-TR" w:eastAsia="en-US" w:bidi="ar-SA"/>
      </w:rPr>
    </w:lvl>
    <w:lvl w:ilvl="2" w:tplc="D54C7C70">
      <w:numFmt w:val="bullet"/>
      <w:lvlText w:val="•"/>
      <w:lvlJc w:val="left"/>
      <w:pPr>
        <w:ind w:left="1996" w:hanging="318"/>
      </w:pPr>
      <w:rPr>
        <w:rFonts w:hint="default"/>
        <w:lang w:val="tr-TR" w:eastAsia="en-US" w:bidi="ar-SA"/>
      </w:rPr>
    </w:lvl>
    <w:lvl w:ilvl="3" w:tplc="70DE8410">
      <w:numFmt w:val="bullet"/>
      <w:lvlText w:val="•"/>
      <w:lvlJc w:val="left"/>
      <w:pPr>
        <w:ind w:left="2884" w:hanging="318"/>
      </w:pPr>
      <w:rPr>
        <w:rFonts w:hint="default"/>
        <w:lang w:val="tr-TR" w:eastAsia="en-US" w:bidi="ar-SA"/>
      </w:rPr>
    </w:lvl>
    <w:lvl w:ilvl="4" w:tplc="F94EC7E0">
      <w:numFmt w:val="bullet"/>
      <w:lvlText w:val="•"/>
      <w:lvlJc w:val="left"/>
      <w:pPr>
        <w:ind w:left="3772" w:hanging="318"/>
      </w:pPr>
      <w:rPr>
        <w:rFonts w:hint="default"/>
        <w:lang w:val="tr-TR" w:eastAsia="en-US" w:bidi="ar-SA"/>
      </w:rPr>
    </w:lvl>
    <w:lvl w:ilvl="5" w:tplc="555883F8">
      <w:numFmt w:val="bullet"/>
      <w:lvlText w:val="•"/>
      <w:lvlJc w:val="left"/>
      <w:pPr>
        <w:ind w:left="4660" w:hanging="318"/>
      </w:pPr>
      <w:rPr>
        <w:rFonts w:hint="default"/>
        <w:lang w:val="tr-TR" w:eastAsia="en-US" w:bidi="ar-SA"/>
      </w:rPr>
    </w:lvl>
    <w:lvl w:ilvl="6" w:tplc="665AEF1C">
      <w:numFmt w:val="bullet"/>
      <w:lvlText w:val="•"/>
      <w:lvlJc w:val="left"/>
      <w:pPr>
        <w:ind w:left="5548" w:hanging="318"/>
      </w:pPr>
      <w:rPr>
        <w:rFonts w:hint="default"/>
        <w:lang w:val="tr-TR" w:eastAsia="en-US" w:bidi="ar-SA"/>
      </w:rPr>
    </w:lvl>
    <w:lvl w:ilvl="7" w:tplc="C9EE384C">
      <w:numFmt w:val="bullet"/>
      <w:lvlText w:val="•"/>
      <w:lvlJc w:val="left"/>
      <w:pPr>
        <w:ind w:left="6436" w:hanging="318"/>
      </w:pPr>
      <w:rPr>
        <w:rFonts w:hint="default"/>
        <w:lang w:val="tr-TR" w:eastAsia="en-US" w:bidi="ar-SA"/>
      </w:rPr>
    </w:lvl>
    <w:lvl w:ilvl="8" w:tplc="1E04CE8A">
      <w:numFmt w:val="bullet"/>
      <w:lvlText w:val="•"/>
      <w:lvlJc w:val="left"/>
      <w:pPr>
        <w:ind w:left="7324" w:hanging="318"/>
      </w:pPr>
      <w:rPr>
        <w:rFonts w:hint="default"/>
        <w:lang w:val="tr-TR" w:eastAsia="en-US" w:bidi="ar-SA"/>
      </w:rPr>
    </w:lvl>
  </w:abstractNum>
  <w:abstractNum w:abstractNumId="12" w15:restartNumberingAfterBreak="0">
    <w:nsid w:val="51E7405B"/>
    <w:multiLevelType w:val="hybridMultilevel"/>
    <w:tmpl w:val="295637D8"/>
    <w:lvl w:ilvl="0" w:tplc="BB66D1FC">
      <w:start w:val="1"/>
      <w:numFmt w:val="lowerLetter"/>
      <w:lvlText w:val="%1."/>
      <w:lvlJc w:val="left"/>
      <w:pPr>
        <w:ind w:left="220" w:hanging="356"/>
        <w:jc w:val="left"/>
      </w:pPr>
      <w:rPr>
        <w:rFonts w:ascii="Times New Roman" w:eastAsia="Times New Roman" w:hAnsi="Times New Roman" w:cs="Times New Roman" w:hint="default"/>
        <w:b/>
        <w:bCs/>
        <w:spacing w:val="-30"/>
        <w:w w:val="100"/>
        <w:sz w:val="24"/>
        <w:szCs w:val="24"/>
        <w:lang w:val="tr-TR" w:eastAsia="en-US" w:bidi="ar-SA"/>
      </w:rPr>
    </w:lvl>
    <w:lvl w:ilvl="1" w:tplc="3F840EBE">
      <w:numFmt w:val="bullet"/>
      <w:lvlText w:val="•"/>
      <w:lvlJc w:val="left"/>
      <w:pPr>
        <w:ind w:left="1108" w:hanging="356"/>
      </w:pPr>
      <w:rPr>
        <w:rFonts w:hint="default"/>
        <w:lang w:val="tr-TR" w:eastAsia="en-US" w:bidi="ar-SA"/>
      </w:rPr>
    </w:lvl>
    <w:lvl w:ilvl="2" w:tplc="FFAE4674">
      <w:numFmt w:val="bullet"/>
      <w:lvlText w:val="•"/>
      <w:lvlJc w:val="left"/>
      <w:pPr>
        <w:ind w:left="1996" w:hanging="356"/>
      </w:pPr>
      <w:rPr>
        <w:rFonts w:hint="default"/>
        <w:lang w:val="tr-TR" w:eastAsia="en-US" w:bidi="ar-SA"/>
      </w:rPr>
    </w:lvl>
    <w:lvl w:ilvl="3" w:tplc="23060794">
      <w:numFmt w:val="bullet"/>
      <w:lvlText w:val="•"/>
      <w:lvlJc w:val="left"/>
      <w:pPr>
        <w:ind w:left="2884" w:hanging="356"/>
      </w:pPr>
      <w:rPr>
        <w:rFonts w:hint="default"/>
        <w:lang w:val="tr-TR" w:eastAsia="en-US" w:bidi="ar-SA"/>
      </w:rPr>
    </w:lvl>
    <w:lvl w:ilvl="4" w:tplc="1E66B9FE">
      <w:numFmt w:val="bullet"/>
      <w:lvlText w:val="•"/>
      <w:lvlJc w:val="left"/>
      <w:pPr>
        <w:ind w:left="3772" w:hanging="356"/>
      </w:pPr>
      <w:rPr>
        <w:rFonts w:hint="default"/>
        <w:lang w:val="tr-TR" w:eastAsia="en-US" w:bidi="ar-SA"/>
      </w:rPr>
    </w:lvl>
    <w:lvl w:ilvl="5" w:tplc="DB2EF67C">
      <w:numFmt w:val="bullet"/>
      <w:lvlText w:val="•"/>
      <w:lvlJc w:val="left"/>
      <w:pPr>
        <w:ind w:left="4660" w:hanging="356"/>
      </w:pPr>
      <w:rPr>
        <w:rFonts w:hint="default"/>
        <w:lang w:val="tr-TR" w:eastAsia="en-US" w:bidi="ar-SA"/>
      </w:rPr>
    </w:lvl>
    <w:lvl w:ilvl="6" w:tplc="899CC728">
      <w:numFmt w:val="bullet"/>
      <w:lvlText w:val="•"/>
      <w:lvlJc w:val="left"/>
      <w:pPr>
        <w:ind w:left="5548" w:hanging="356"/>
      </w:pPr>
      <w:rPr>
        <w:rFonts w:hint="default"/>
        <w:lang w:val="tr-TR" w:eastAsia="en-US" w:bidi="ar-SA"/>
      </w:rPr>
    </w:lvl>
    <w:lvl w:ilvl="7" w:tplc="E5EAC54E">
      <w:numFmt w:val="bullet"/>
      <w:lvlText w:val="•"/>
      <w:lvlJc w:val="left"/>
      <w:pPr>
        <w:ind w:left="6436" w:hanging="356"/>
      </w:pPr>
      <w:rPr>
        <w:rFonts w:hint="default"/>
        <w:lang w:val="tr-TR" w:eastAsia="en-US" w:bidi="ar-SA"/>
      </w:rPr>
    </w:lvl>
    <w:lvl w:ilvl="8" w:tplc="D8E8C798">
      <w:numFmt w:val="bullet"/>
      <w:lvlText w:val="•"/>
      <w:lvlJc w:val="left"/>
      <w:pPr>
        <w:ind w:left="7324" w:hanging="356"/>
      </w:pPr>
      <w:rPr>
        <w:rFonts w:hint="default"/>
        <w:lang w:val="tr-TR" w:eastAsia="en-US" w:bidi="ar-SA"/>
      </w:rPr>
    </w:lvl>
  </w:abstractNum>
  <w:abstractNum w:abstractNumId="13" w15:restartNumberingAfterBreak="0">
    <w:nsid w:val="54823EFF"/>
    <w:multiLevelType w:val="hybridMultilevel"/>
    <w:tmpl w:val="0FF21044"/>
    <w:lvl w:ilvl="0" w:tplc="4D308A3A">
      <w:start w:val="1"/>
      <w:numFmt w:val="lowerLetter"/>
      <w:lvlText w:val="%1."/>
      <w:lvlJc w:val="left"/>
      <w:pPr>
        <w:ind w:left="220" w:hanging="318"/>
        <w:jc w:val="left"/>
      </w:pPr>
      <w:rPr>
        <w:rFonts w:ascii="Times New Roman" w:eastAsia="Times New Roman" w:hAnsi="Times New Roman" w:cs="Times New Roman" w:hint="default"/>
        <w:spacing w:val="-30"/>
        <w:w w:val="99"/>
        <w:sz w:val="24"/>
        <w:szCs w:val="24"/>
        <w:lang w:val="tr-TR" w:eastAsia="en-US" w:bidi="ar-SA"/>
      </w:rPr>
    </w:lvl>
    <w:lvl w:ilvl="1" w:tplc="51EE95AE">
      <w:numFmt w:val="bullet"/>
      <w:lvlText w:val="•"/>
      <w:lvlJc w:val="left"/>
      <w:pPr>
        <w:ind w:left="1108" w:hanging="318"/>
      </w:pPr>
      <w:rPr>
        <w:rFonts w:hint="default"/>
        <w:lang w:val="tr-TR" w:eastAsia="en-US" w:bidi="ar-SA"/>
      </w:rPr>
    </w:lvl>
    <w:lvl w:ilvl="2" w:tplc="A762ECDA">
      <w:numFmt w:val="bullet"/>
      <w:lvlText w:val="•"/>
      <w:lvlJc w:val="left"/>
      <w:pPr>
        <w:ind w:left="1996" w:hanging="318"/>
      </w:pPr>
      <w:rPr>
        <w:rFonts w:hint="default"/>
        <w:lang w:val="tr-TR" w:eastAsia="en-US" w:bidi="ar-SA"/>
      </w:rPr>
    </w:lvl>
    <w:lvl w:ilvl="3" w:tplc="F828D8F2">
      <w:numFmt w:val="bullet"/>
      <w:lvlText w:val="•"/>
      <w:lvlJc w:val="left"/>
      <w:pPr>
        <w:ind w:left="2884" w:hanging="318"/>
      </w:pPr>
      <w:rPr>
        <w:rFonts w:hint="default"/>
        <w:lang w:val="tr-TR" w:eastAsia="en-US" w:bidi="ar-SA"/>
      </w:rPr>
    </w:lvl>
    <w:lvl w:ilvl="4" w:tplc="6F2681A8">
      <w:numFmt w:val="bullet"/>
      <w:lvlText w:val="•"/>
      <w:lvlJc w:val="left"/>
      <w:pPr>
        <w:ind w:left="3772" w:hanging="318"/>
      </w:pPr>
      <w:rPr>
        <w:rFonts w:hint="default"/>
        <w:lang w:val="tr-TR" w:eastAsia="en-US" w:bidi="ar-SA"/>
      </w:rPr>
    </w:lvl>
    <w:lvl w:ilvl="5" w:tplc="A060F8F8">
      <w:numFmt w:val="bullet"/>
      <w:lvlText w:val="•"/>
      <w:lvlJc w:val="left"/>
      <w:pPr>
        <w:ind w:left="4660" w:hanging="318"/>
      </w:pPr>
      <w:rPr>
        <w:rFonts w:hint="default"/>
        <w:lang w:val="tr-TR" w:eastAsia="en-US" w:bidi="ar-SA"/>
      </w:rPr>
    </w:lvl>
    <w:lvl w:ilvl="6" w:tplc="D9008294">
      <w:numFmt w:val="bullet"/>
      <w:lvlText w:val="•"/>
      <w:lvlJc w:val="left"/>
      <w:pPr>
        <w:ind w:left="5548" w:hanging="318"/>
      </w:pPr>
      <w:rPr>
        <w:rFonts w:hint="default"/>
        <w:lang w:val="tr-TR" w:eastAsia="en-US" w:bidi="ar-SA"/>
      </w:rPr>
    </w:lvl>
    <w:lvl w:ilvl="7" w:tplc="10562DC0">
      <w:numFmt w:val="bullet"/>
      <w:lvlText w:val="•"/>
      <w:lvlJc w:val="left"/>
      <w:pPr>
        <w:ind w:left="6436" w:hanging="318"/>
      </w:pPr>
      <w:rPr>
        <w:rFonts w:hint="default"/>
        <w:lang w:val="tr-TR" w:eastAsia="en-US" w:bidi="ar-SA"/>
      </w:rPr>
    </w:lvl>
    <w:lvl w:ilvl="8" w:tplc="918062CE">
      <w:numFmt w:val="bullet"/>
      <w:lvlText w:val="•"/>
      <w:lvlJc w:val="left"/>
      <w:pPr>
        <w:ind w:left="7324" w:hanging="318"/>
      </w:pPr>
      <w:rPr>
        <w:rFonts w:hint="default"/>
        <w:lang w:val="tr-TR" w:eastAsia="en-US" w:bidi="ar-SA"/>
      </w:rPr>
    </w:lvl>
  </w:abstractNum>
  <w:abstractNum w:abstractNumId="14" w15:restartNumberingAfterBreak="0">
    <w:nsid w:val="5F1854C9"/>
    <w:multiLevelType w:val="hybridMultilevel"/>
    <w:tmpl w:val="C9FA337A"/>
    <w:lvl w:ilvl="0" w:tplc="5A5A966C">
      <w:start w:val="1"/>
      <w:numFmt w:val="lowerLetter"/>
      <w:lvlText w:val="%1."/>
      <w:lvlJc w:val="left"/>
      <w:pPr>
        <w:ind w:left="220" w:hanging="303"/>
        <w:jc w:val="left"/>
      </w:pPr>
      <w:rPr>
        <w:rFonts w:ascii="Times New Roman" w:eastAsia="Times New Roman" w:hAnsi="Times New Roman" w:cs="Times New Roman" w:hint="default"/>
        <w:b/>
        <w:bCs/>
        <w:spacing w:val="-30"/>
        <w:w w:val="99"/>
        <w:sz w:val="24"/>
        <w:szCs w:val="24"/>
        <w:lang w:val="tr-TR" w:eastAsia="en-US" w:bidi="ar-SA"/>
      </w:rPr>
    </w:lvl>
    <w:lvl w:ilvl="1" w:tplc="52AE36AA">
      <w:numFmt w:val="bullet"/>
      <w:lvlText w:val="•"/>
      <w:lvlJc w:val="left"/>
      <w:pPr>
        <w:ind w:left="1108" w:hanging="303"/>
      </w:pPr>
      <w:rPr>
        <w:rFonts w:hint="default"/>
        <w:lang w:val="tr-TR" w:eastAsia="en-US" w:bidi="ar-SA"/>
      </w:rPr>
    </w:lvl>
    <w:lvl w:ilvl="2" w:tplc="95602D10">
      <w:numFmt w:val="bullet"/>
      <w:lvlText w:val="•"/>
      <w:lvlJc w:val="left"/>
      <w:pPr>
        <w:ind w:left="1996" w:hanging="303"/>
      </w:pPr>
      <w:rPr>
        <w:rFonts w:hint="default"/>
        <w:lang w:val="tr-TR" w:eastAsia="en-US" w:bidi="ar-SA"/>
      </w:rPr>
    </w:lvl>
    <w:lvl w:ilvl="3" w:tplc="429CBF08">
      <w:numFmt w:val="bullet"/>
      <w:lvlText w:val="•"/>
      <w:lvlJc w:val="left"/>
      <w:pPr>
        <w:ind w:left="2884" w:hanging="303"/>
      </w:pPr>
      <w:rPr>
        <w:rFonts w:hint="default"/>
        <w:lang w:val="tr-TR" w:eastAsia="en-US" w:bidi="ar-SA"/>
      </w:rPr>
    </w:lvl>
    <w:lvl w:ilvl="4" w:tplc="1C787570">
      <w:numFmt w:val="bullet"/>
      <w:lvlText w:val="•"/>
      <w:lvlJc w:val="left"/>
      <w:pPr>
        <w:ind w:left="3772" w:hanging="303"/>
      </w:pPr>
      <w:rPr>
        <w:rFonts w:hint="default"/>
        <w:lang w:val="tr-TR" w:eastAsia="en-US" w:bidi="ar-SA"/>
      </w:rPr>
    </w:lvl>
    <w:lvl w:ilvl="5" w:tplc="E3BE6E34">
      <w:numFmt w:val="bullet"/>
      <w:lvlText w:val="•"/>
      <w:lvlJc w:val="left"/>
      <w:pPr>
        <w:ind w:left="4660" w:hanging="303"/>
      </w:pPr>
      <w:rPr>
        <w:rFonts w:hint="default"/>
        <w:lang w:val="tr-TR" w:eastAsia="en-US" w:bidi="ar-SA"/>
      </w:rPr>
    </w:lvl>
    <w:lvl w:ilvl="6" w:tplc="25962DAC">
      <w:numFmt w:val="bullet"/>
      <w:lvlText w:val="•"/>
      <w:lvlJc w:val="left"/>
      <w:pPr>
        <w:ind w:left="5548" w:hanging="303"/>
      </w:pPr>
      <w:rPr>
        <w:rFonts w:hint="default"/>
        <w:lang w:val="tr-TR" w:eastAsia="en-US" w:bidi="ar-SA"/>
      </w:rPr>
    </w:lvl>
    <w:lvl w:ilvl="7" w:tplc="A2AE9F30">
      <w:numFmt w:val="bullet"/>
      <w:lvlText w:val="•"/>
      <w:lvlJc w:val="left"/>
      <w:pPr>
        <w:ind w:left="6436" w:hanging="303"/>
      </w:pPr>
      <w:rPr>
        <w:rFonts w:hint="default"/>
        <w:lang w:val="tr-TR" w:eastAsia="en-US" w:bidi="ar-SA"/>
      </w:rPr>
    </w:lvl>
    <w:lvl w:ilvl="8" w:tplc="73C232CA">
      <w:numFmt w:val="bullet"/>
      <w:lvlText w:val="•"/>
      <w:lvlJc w:val="left"/>
      <w:pPr>
        <w:ind w:left="7324" w:hanging="303"/>
      </w:pPr>
      <w:rPr>
        <w:rFonts w:hint="default"/>
        <w:lang w:val="tr-TR" w:eastAsia="en-US" w:bidi="ar-SA"/>
      </w:rPr>
    </w:lvl>
  </w:abstractNum>
  <w:abstractNum w:abstractNumId="15" w15:restartNumberingAfterBreak="0">
    <w:nsid w:val="6FCE6F50"/>
    <w:multiLevelType w:val="hybridMultilevel"/>
    <w:tmpl w:val="51FA5410"/>
    <w:lvl w:ilvl="0" w:tplc="494C37A0">
      <w:start w:val="1"/>
      <w:numFmt w:val="lowerLetter"/>
      <w:lvlText w:val="%1."/>
      <w:lvlJc w:val="left"/>
      <w:pPr>
        <w:ind w:left="220" w:hanging="284"/>
        <w:jc w:val="left"/>
      </w:pPr>
      <w:rPr>
        <w:rFonts w:ascii="Times New Roman" w:eastAsia="Times New Roman" w:hAnsi="Times New Roman" w:cs="Times New Roman" w:hint="default"/>
        <w:b/>
        <w:bCs/>
        <w:spacing w:val="-29"/>
        <w:w w:val="99"/>
        <w:sz w:val="24"/>
        <w:szCs w:val="24"/>
        <w:lang w:val="tr-TR" w:eastAsia="en-US" w:bidi="ar-SA"/>
      </w:rPr>
    </w:lvl>
    <w:lvl w:ilvl="1" w:tplc="57BC303A">
      <w:numFmt w:val="bullet"/>
      <w:lvlText w:val="•"/>
      <w:lvlJc w:val="left"/>
      <w:pPr>
        <w:ind w:left="1108" w:hanging="284"/>
      </w:pPr>
      <w:rPr>
        <w:rFonts w:hint="default"/>
        <w:lang w:val="tr-TR" w:eastAsia="en-US" w:bidi="ar-SA"/>
      </w:rPr>
    </w:lvl>
    <w:lvl w:ilvl="2" w:tplc="71F40848">
      <w:numFmt w:val="bullet"/>
      <w:lvlText w:val="•"/>
      <w:lvlJc w:val="left"/>
      <w:pPr>
        <w:ind w:left="1996" w:hanging="284"/>
      </w:pPr>
      <w:rPr>
        <w:rFonts w:hint="default"/>
        <w:lang w:val="tr-TR" w:eastAsia="en-US" w:bidi="ar-SA"/>
      </w:rPr>
    </w:lvl>
    <w:lvl w:ilvl="3" w:tplc="02A6F2F8">
      <w:numFmt w:val="bullet"/>
      <w:lvlText w:val="•"/>
      <w:lvlJc w:val="left"/>
      <w:pPr>
        <w:ind w:left="2884" w:hanging="284"/>
      </w:pPr>
      <w:rPr>
        <w:rFonts w:hint="default"/>
        <w:lang w:val="tr-TR" w:eastAsia="en-US" w:bidi="ar-SA"/>
      </w:rPr>
    </w:lvl>
    <w:lvl w:ilvl="4" w:tplc="D422AF02">
      <w:numFmt w:val="bullet"/>
      <w:lvlText w:val="•"/>
      <w:lvlJc w:val="left"/>
      <w:pPr>
        <w:ind w:left="3772" w:hanging="284"/>
      </w:pPr>
      <w:rPr>
        <w:rFonts w:hint="default"/>
        <w:lang w:val="tr-TR" w:eastAsia="en-US" w:bidi="ar-SA"/>
      </w:rPr>
    </w:lvl>
    <w:lvl w:ilvl="5" w:tplc="8B025700">
      <w:numFmt w:val="bullet"/>
      <w:lvlText w:val="•"/>
      <w:lvlJc w:val="left"/>
      <w:pPr>
        <w:ind w:left="4660" w:hanging="284"/>
      </w:pPr>
      <w:rPr>
        <w:rFonts w:hint="default"/>
        <w:lang w:val="tr-TR" w:eastAsia="en-US" w:bidi="ar-SA"/>
      </w:rPr>
    </w:lvl>
    <w:lvl w:ilvl="6" w:tplc="26E0C5FC">
      <w:numFmt w:val="bullet"/>
      <w:lvlText w:val="•"/>
      <w:lvlJc w:val="left"/>
      <w:pPr>
        <w:ind w:left="5548" w:hanging="284"/>
      </w:pPr>
      <w:rPr>
        <w:rFonts w:hint="default"/>
        <w:lang w:val="tr-TR" w:eastAsia="en-US" w:bidi="ar-SA"/>
      </w:rPr>
    </w:lvl>
    <w:lvl w:ilvl="7" w:tplc="E63E75FE">
      <w:numFmt w:val="bullet"/>
      <w:lvlText w:val="•"/>
      <w:lvlJc w:val="left"/>
      <w:pPr>
        <w:ind w:left="6436" w:hanging="284"/>
      </w:pPr>
      <w:rPr>
        <w:rFonts w:hint="default"/>
        <w:lang w:val="tr-TR" w:eastAsia="en-US" w:bidi="ar-SA"/>
      </w:rPr>
    </w:lvl>
    <w:lvl w:ilvl="8" w:tplc="081457F2">
      <w:numFmt w:val="bullet"/>
      <w:lvlText w:val="•"/>
      <w:lvlJc w:val="left"/>
      <w:pPr>
        <w:ind w:left="7324" w:hanging="284"/>
      </w:pPr>
      <w:rPr>
        <w:rFonts w:hint="default"/>
        <w:lang w:val="tr-TR" w:eastAsia="en-US" w:bidi="ar-SA"/>
      </w:rPr>
    </w:lvl>
  </w:abstractNum>
  <w:abstractNum w:abstractNumId="16" w15:restartNumberingAfterBreak="0">
    <w:nsid w:val="7BF002BB"/>
    <w:multiLevelType w:val="hybridMultilevel"/>
    <w:tmpl w:val="FA646A94"/>
    <w:lvl w:ilvl="0" w:tplc="0FE8933E">
      <w:start w:val="1"/>
      <w:numFmt w:val="lowerLetter"/>
      <w:lvlText w:val="%1."/>
      <w:lvlJc w:val="left"/>
      <w:pPr>
        <w:ind w:left="220" w:hanging="294"/>
        <w:jc w:val="left"/>
      </w:pPr>
      <w:rPr>
        <w:rFonts w:ascii="Times New Roman" w:eastAsia="Times New Roman" w:hAnsi="Times New Roman" w:cs="Times New Roman" w:hint="default"/>
        <w:spacing w:val="-29"/>
        <w:w w:val="99"/>
        <w:sz w:val="24"/>
        <w:szCs w:val="24"/>
        <w:lang w:val="tr-TR" w:eastAsia="en-US" w:bidi="ar-SA"/>
      </w:rPr>
    </w:lvl>
    <w:lvl w:ilvl="1" w:tplc="2F005920">
      <w:numFmt w:val="bullet"/>
      <w:lvlText w:val="•"/>
      <w:lvlJc w:val="left"/>
      <w:pPr>
        <w:ind w:left="1108" w:hanging="294"/>
      </w:pPr>
      <w:rPr>
        <w:rFonts w:hint="default"/>
        <w:lang w:val="tr-TR" w:eastAsia="en-US" w:bidi="ar-SA"/>
      </w:rPr>
    </w:lvl>
    <w:lvl w:ilvl="2" w:tplc="A7FA9C7A">
      <w:numFmt w:val="bullet"/>
      <w:lvlText w:val="•"/>
      <w:lvlJc w:val="left"/>
      <w:pPr>
        <w:ind w:left="1996" w:hanging="294"/>
      </w:pPr>
      <w:rPr>
        <w:rFonts w:hint="default"/>
        <w:lang w:val="tr-TR" w:eastAsia="en-US" w:bidi="ar-SA"/>
      </w:rPr>
    </w:lvl>
    <w:lvl w:ilvl="3" w:tplc="74C8AF48">
      <w:numFmt w:val="bullet"/>
      <w:lvlText w:val="•"/>
      <w:lvlJc w:val="left"/>
      <w:pPr>
        <w:ind w:left="2884" w:hanging="294"/>
      </w:pPr>
      <w:rPr>
        <w:rFonts w:hint="default"/>
        <w:lang w:val="tr-TR" w:eastAsia="en-US" w:bidi="ar-SA"/>
      </w:rPr>
    </w:lvl>
    <w:lvl w:ilvl="4" w:tplc="06F2DBA0">
      <w:numFmt w:val="bullet"/>
      <w:lvlText w:val="•"/>
      <w:lvlJc w:val="left"/>
      <w:pPr>
        <w:ind w:left="3772" w:hanging="294"/>
      </w:pPr>
      <w:rPr>
        <w:rFonts w:hint="default"/>
        <w:lang w:val="tr-TR" w:eastAsia="en-US" w:bidi="ar-SA"/>
      </w:rPr>
    </w:lvl>
    <w:lvl w:ilvl="5" w:tplc="3ED04328">
      <w:numFmt w:val="bullet"/>
      <w:lvlText w:val="•"/>
      <w:lvlJc w:val="left"/>
      <w:pPr>
        <w:ind w:left="4660" w:hanging="294"/>
      </w:pPr>
      <w:rPr>
        <w:rFonts w:hint="default"/>
        <w:lang w:val="tr-TR" w:eastAsia="en-US" w:bidi="ar-SA"/>
      </w:rPr>
    </w:lvl>
    <w:lvl w:ilvl="6" w:tplc="CAF479D8">
      <w:numFmt w:val="bullet"/>
      <w:lvlText w:val="•"/>
      <w:lvlJc w:val="left"/>
      <w:pPr>
        <w:ind w:left="5548" w:hanging="294"/>
      </w:pPr>
      <w:rPr>
        <w:rFonts w:hint="default"/>
        <w:lang w:val="tr-TR" w:eastAsia="en-US" w:bidi="ar-SA"/>
      </w:rPr>
    </w:lvl>
    <w:lvl w:ilvl="7" w:tplc="E7428754">
      <w:numFmt w:val="bullet"/>
      <w:lvlText w:val="•"/>
      <w:lvlJc w:val="left"/>
      <w:pPr>
        <w:ind w:left="6436" w:hanging="294"/>
      </w:pPr>
      <w:rPr>
        <w:rFonts w:hint="default"/>
        <w:lang w:val="tr-TR" w:eastAsia="en-US" w:bidi="ar-SA"/>
      </w:rPr>
    </w:lvl>
    <w:lvl w:ilvl="8" w:tplc="1E5883EE">
      <w:numFmt w:val="bullet"/>
      <w:lvlText w:val="•"/>
      <w:lvlJc w:val="left"/>
      <w:pPr>
        <w:ind w:left="7324" w:hanging="294"/>
      </w:pPr>
      <w:rPr>
        <w:rFonts w:hint="default"/>
        <w:lang w:val="tr-TR" w:eastAsia="en-US" w:bidi="ar-SA"/>
      </w:rPr>
    </w:lvl>
  </w:abstractNum>
  <w:num w:numId="1" w16cid:durableId="291710967">
    <w:abstractNumId w:val="1"/>
  </w:num>
  <w:num w:numId="2" w16cid:durableId="1771002755">
    <w:abstractNumId w:val="11"/>
  </w:num>
  <w:num w:numId="3" w16cid:durableId="211423598">
    <w:abstractNumId w:val="4"/>
  </w:num>
  <w:num w:numId="4" w16cid:durableId="913854274">
    <w:abstractNumId w:val="10"/>
  </w:num>
  <w:num w:numId="5" w16cid:durableId="452871317">
    <w:abstractNumId w:val="12"/>
  </w:num>
  <w:num w:numId="6" w16cid:durableId="411582609">
    <w:abstractNumId w:val="9"/>
  </w:num>
  <w:num w:numId="7" w16cid:durableId="405610579">
    <w:abstractNumId w:val="0"/>
  </w:num>
  <w:num w:numId="8" w16cid:durableId="2058696480">
    <w:abstractNumId w:val="2"/>
  </w:num>
  <w:num w:numId="9" w16cid:durableId="1449004329">
    <w:abstractNumId w:val="7"/>
  </w:num>
  <w:num w:numId="10" w16cid:durableId="6446456">
    <w:abstractNumId w:val="5"/>
  </w:num>
  <w:num w:numId="11" w16cid:durableId="1839929025">
    <w:abstractNumId w:val="6"/>
  </w:num>
  <w:num w:numId="12" w16cid:durableId="78792428">
    <w:abstractNumId w:val="8"/>
  </w:num>
  <w:num w:numId="13" w16cid:durableId="1388070513">
    <w:abstractNumId w:val="13"/>
  </w:num>
  <w:num w:numId="14" w16cid:durableId="1689066188">
    <w:abstractNumId w:val="15"/>
  </w:num>
  <w:num w:numId="15" w16cid:durableId="1975017797">
    <w:abstractNumId w:val="3"/>
  </w:num>
  <w:num w:numId="16" w16cid:durableId="196702136">
    <w:abstractNumId w:val="16"/>
  </w:num>
  <w:num w:numId="17" w16cid:durableId="157084448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245286"/>
    <w:rsid w:val="000D6515"/>
    <w:rsid w:val="00245286"/>
    <w:rsid w:val="003418AD"/>
    <w:rsid w:val="00604442"/>
    <w:rsid w:val="00813602"/>
    <w:rsid w:val="009425FD"/>
    <w:rsid w:val="00D44A1D"/>
    <w:rsid w:val="00EF472C"/>
    <w:rsid w:val="00F13F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5CE509"/>
  <w15:docId w15:val="{740A62E9-6793-4DD2-B508-B9E3292EB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paragraph" w:styleId="Heading1">
    <w:name w:val="heading 1"/>
    <w:basedOn w:val="Normal"/>
    <w:uiPriority w:val="9"/>
    <w:qFormat/>
    <w:pPr>
      <w:ind w:left="220"/>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
      <w:jc w:val="both"/>
    </w:pPr>
    <w:rPr>
      <w:sz w:val="24"/>
      <w:szCs w:val="24"/>
    </w:rPr>
  </w:style>
  <w:style w:type="paragraph" w:styleId="ListParagraph">
    <w:name w:val="List Paragraph"/>
    <w:basedOn w:val="Normal"/>
    <w:uiPriority w:val="1"/>
    <w:qFormat/>
    <w:pPr>
      <w:ind w:left="220" w:right="235"/>
      <w:jc w:val="both"/>
    </w:pPr>
  </w:style>
  <w:style w:type="paragraph" w:customStyle="1" w:styleId="TableParagraph">
    <w:name w:val="Table Paragraph"/>
    <w:basedOn w:val="Normal"/>
    <w:uiPriority w:val="1"/>
    <w:qFormat/>
    <w:pPr>
      <w:spacing w:before="111"/>
      <w:ind w:left="714"/>
      <w:jc w:val="center"/>
    </w:pPr>
  </w:style>
  <w:style w:type="paragraph" w:styleId="BalloonText">
    <w:name w:val="Balloon Text"/>
    <w:basedOn w:val="Normal"/>
    <w:link w:val="BalloonTextChar"/>
    <w:uiPriority w:val="99"/>
    <w:semiHidden/>
    <w:unhideWhenUsed/>
    <w:rsid w:val="00D44A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A1D"/>
    <w:rPr>
      <w:rFonts w:ascii="Segoe UI" w:eastAsia="Times New Roman"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16</Pages>
  <Words>4735</Words>
  <Characters>26992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 b</dc:creator>
  <cp:lastModifiedBy>KAU ENSTİTÜ</cp:lastModifiedBy>
  <cp:revision>5</cp:revision>
  <cp:lastPrinted>2023-03-10T12:35:00Z</cp:lastPrinted>
  <dcterms:created xsi:type="dcterms:W3CDTF">2023-02-03T11:23:00Z</dcterms:created>
  <dcterms:modified xsi:type="dcterms:W3CDTF">2023-03-28T11:10:00Z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2017-12-18T00:00:00Z</vt:filetime>
  </property>
  <property fmtid="{D5CDD505-2E9C-101B-9397-08002B2CF9AE}" pid="3" name="Creator">
    <vt:lpwstr>Microsoft® Word 2016</vt:lpwstr>
  </property>
  <property fmtid="{D5CDD505-2E9C-101B-9397-08002B2CF9AE}" pid="4" name="LastSaved">
    <vt:filetime>2023-02-03T00:00:00Z</vt:filetime>
  </property>
</Properties>
</file>